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9F6" w:rsidRPr="00AA1AF9" w:rsidRDefault="00A63C4F" w:rsidP="00D929F6">
      <w:pPr>
        <w:pStyle w:val="CRCoverPage"/>
        <w:tabs>
          <w:tab w:val="right" w:pos="8640"/>
        </w:tabs>
        <w:spacing w:after="0"/>
        <w:ind w:right="1260"/>
        <w:rPr>
          <w:rFonts w:eastAsia="宋体"/>
          <w:b/>
          <w:i/>
          <w:noProof/>
          <w:sz w:val="28"/>
          <w:lang w:eastAsia="zh-CN"/>
        </w:rPr>
      </w:pPr>
      <w:r>
        <w:rPr>
          <w:b/>
          <w:noProof/>
          <w:sz w:val="24"/>
        </w:rPr>
        <w:t>3GPP TSG-RAN</w:t>
      </w:r>
      <w:r>
        <w:rPr>
          <w:rFonts w:eastAsia="宋体" w:hint="eastAsia"/>
          <w:b/>
          <w:noProof/>
          <w:sz w:val="24"/>
          <w:lang w:eastAsia="zh-CN"/>
        </w:rPr>
        <w:t>2</w:t>
      </w:r>
      <w:r w:rsidR="00D929F6">
        <w:rPr>
          <w:b/>
          <w:noProof/>
          <w:sz w:val="24"/>
        </w:rPr>
        <w:t xml:space="preserve"> Meeting #</w:t>
      </w:r>
      <w:r w:rsidR="009F2E2E">
        <w:rPr>
          <w:b/>
          <w:noProof/>
          <w:sz w:val="24"/>
        </w:rPr>
        <w:t>8</w:t>
      </w:r>
      <w:r w:rsidR="00962B74">
        <w:rPr>
          <w:rFonts w:eastAsia="宋体" w:hint="eastAsia"/>
          <w:b/>
          <w:noProof/>
          <w:sz w:val="24"/>
          <w:lang w:eastAsia="zh-CN"/>
        </w:rPr>
        <w:t>5</w:t>
      </w:r>
      <w:r w:rsidR="00AA1AF9">
        <w:rPr>
          <w:rFonts w:eastAsia="宋体" w:hint="eastAsia"/>
          <w:b/>
          <w:noProof/>
          <w:sz w:val="24"/>
          <w:lang w:eastAsia="zh-CN"/>
        </w:rPr>
        <w:t>bis</w:t>
      </w:r>
      <w:r w:rsidR="00D929F6">
        <w:rPr>
          <w:b/>
          <w:i/>
          <w:noProof/>
          <w:sz w:val="28"/>
        </w:rPr>
        <w:tab/>
      </w:r>
      <w:r w:rsidR="00B978B2" w:rsidRPr="00B978B2">
        <w:rPr>
          <w:b/>
          <w:i/>
          <w:noProof/>
          <w:sz w:val="28"/>
        </w:rPr>
        <w:t>R2-14</w:t>
      </w:r>
      <w:r w:rsidR="006D08E0" w:rsidRPr="006D08E0">
        <w:rPr>
          <w:rFonts w:hint="eastAsia"/>
          <w:b/>
          <w:i/>
          <w:noProof/>
          <w:sz w:val="28"/>
        </w:rPr>
        <w:t>1121</w:t>
      </w:r>
    </w:p>
    <w:p w:rsidR="000D2EE7" w:rsidRPr="000830C1" w:rsidRDefault="00AA1AF9" w:rsidP="000D2EE7">
      <w:pPr>
        <w:pStyle w:val="CRCoverPage"/>
        <w:tabs>
          <w:tab w:val="right" w:pos="8640"/>
        </w:tabs>
        <w:spacing w:after="0"/>
        <w:ind w:right="1260"/>
        <w:rPr>
          <w:rFonts w:eastAsia="宋体"/>
          <w:b/>
          <w:noProof/>
          <w:sz w:val="24"/>
          <w:lang w:eastAsia="zh-CN"/>
        </w:rPr>
      </w:pPr>
      <w:r w:rsidRPr="00AA1AF9">
        <w:rPr>
          <w:rFonts w:eastAsia="宋体"/>
          <w:b/>
          <w:noProof/>
          <w:sz w:val="24"/>
          <w:lang w:eastAsia="zh-CN"/>
        </w:rPr>
        <w:t>31.3. to 4.4.2014, Valencia, Spain</w:t>
      </w:r>
    </w:p>
    <w:p w:rsidR="00B43355" w:rsidRPr="00231EEA" w:rsidRDefault="00B43355" w:rsidP="00085538">
      <w:pPr>
        <w:pStyle w:val="a3"/>
        <w:rPr>
          <w:rFonts w:eastAsia="宋体"/>
          <w:bCs/>
          <w:noProof w:val="0"/>
          <w:sz w:val="24"/>
          <w:lang w:val="en-GB" w:eastAsia="zh-CN"/>
        </w:rPr>
      </w:pPr>
    </w:p>
    <w:p w:rsidR="00085538" w:rsidRPr="009305EE" w:rsidRDefault="008B5877" w:rsidP="00085538">
      <w:pPr>
        <w:pStyle w:val="CRCoverPage"/>
        <w:ind w:left="1980" w:hanging="1980"/>
        <w:rPr>
          <w:rFonts w:eastAsia="宋体" w:cs="Arial"/>
          <w:b/>
          <w:bCs/>
          <w:sz w:val="24"/>
          <w:lang w:eastAsia="zh-CN"/>
        </w:rPr>
      </w:pPr>
      <w:r w:rsidRPr="003820B7">
        <w:rPr>
          <w:rFonts w:cs="Arial"/>
          <w:b/>
          <w:bCs/>
          <w:sz w:val="24"/>
          <w:lang w:val="en-US"/>
        </w:rPr>
        <w:t>Agenda item:</w:t>
      </w:r>
      <w:r w:rsidRPr="003820B7">
        <w:rPr>
          <w:rFonts w:cs="Arial"/>
          <w:b/>
          <w:bCs/>
          <w:sz w:val="24"/>
          <w:lang w:val="en-US"/>
        </w:rPr>
        <w:tab/>
      </w:r>
      <w:r w:rsidR="00575CE5">
        <w:rPr>
          <w:rFonts w:eastAsia="宋体" w:cs="Arial" w:hint="eastAsia"/>
          <w:b/>
          <w:bCs/>
          <w:sz w:val="24"/>
          <w:lang w:eastAsia="zh-CN"/>
        </w:rPr>
        <w:t>7.1.2</w:t>
      </w:r>
    </w:p>
    <w:p w:rsidR="00085538" w:rsidRPr="0055414E" w:rsidRDefault="00085538" w:rsidP="00085538">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55414E">
        <w:rPr>
          <w:rFonts w:ascii="Arial" w:eastAsia="宋体" w:hAnsi="Arial" w:cs="Arial" w:hint="eastAsia"/>
          <w:b/>
          <w:bCs/>
          <w:sz w:val="24"/>
          <w:lang w:eastAsia="zh-CN"/>
        </w:rPr>
        <w:t>ZTE</w:t>
      </w:r>
    </w:p>
    <w:p w:rsidR="00085538" w:rsidRPr="0055414E" w:rsidRDefault="00085538" w:rsidP="00085538">
      <w:pPr>
        <w:ind w:left="1985" w:hanging="1985"/>
        <w:rPr>
          <w:rFonts w:ascii="Arial" w:eastAsia="宋体" w:hAnsi="Arial" w:cs="Arial"/>
          <w:bCs/>
          <w:sz w:val="24"/>
          <w:lang w:eastAsia="zh-CN"/>
        </w:rPr>
      </w:pPr>
      <w:r w:rsidRPr="00EC3D19">
        <w:rPr>
          <w:rFonts w:ascii="Arial" w:hAnsi="Arial" w:cs="Arial"/>
          <w:b/>
          <w:bCs/>
          <w:sz w:val="24"/>
        </w:rPr>
        <w:t>Title:</w:t>
      </w:r>
      <w:r w:rsidRPr="00EC3D19">
        <w:rPr>
          <w:rFonts w:ascii="Arial" w:hAnsi="Arial" w:cs="Arial"/>
          <w:b/>
          <w:bCs/>
          <w:sz w:val="24"/>
        </w:rPr>
        <w:tab/>
      </w:r>
      <w:r w:rsidR="00962B74">
        <w:rPr>
          <w:rFonts w:ascii="Arial" w:eastAsia="宋体" w:hAnsi="Arial" w:cs="Arial" w:hint="eastAsia"/>
          <w:b/>
          <w:bCs/>
          <w:sz w:val="24"/>
          <w:lang w:eastAsia="zh-CN"/>
        </w:rPr>
        <w:t xml:space="preserve">Discussion on </w:t>
      </w:r>
      <w:r w:rsidR="00575CE5">
        <w:rPr>
          <w:rFonts w:ascii="Arial" w:eastAsia="宋体" w:hAnsi="Arial" w:cs="Arial" w:hint="eastAsia"/>
          <w:b/>
          <w:bCs/>
          <w:sz w:val="24"/>
          <w:lang w:eastAsia="zh-CN"/>
        </w:rPr>
        <w:t>SIB</w:t>
      </w:r>
      <w:r w:rsidR="00962B74">
        <w:rPr>
          <w:rFonts w:ascii="Arial" w:eastAsia="宋体" w:hAnsi="Arial" w:cs="Arial" w:hint="eastAsia"/>
          <w:b/>
          <w:bCs/>
          <w:sz w:val="24"/>
          <w:lang w:eastAsia="zh-CN"/>
        </w:rPr>
        <w:t xml:space="preserve"> </w:t>
      </w:r>
      <w:r w:rsidR="0035244A">
        <w:rPr>
          <w:rFonts w:ascii="Arial" w:eastAsia="宋体" w:hAnsi="Arial" w:cs="Arial" w:hint="eastAsia"/>
          <w:b/>
          <w:bCs/>
          <w:sz w:val="24"/>
          <w:lang w:eastAsia="zh-CN"/>
        </w:rPr>
        <w:t>of small cell</w:t>
      </w:r>
    </w:p>
    <w:p w:rsidR="00A974CA" w:rsidRPr="009305EE" w:rsidRDefault="00085538" w:rsidP="00085538">
      <w:pPr>
        <w:ind w:left="1980" w:hanging="1980"/>
        <w:rPr>
          <w:rFonts w:ascii="Arial" w:eastAsia="宋体" w:hAnsi="Arial" w:cs="Arial"/>
          <w:b/>
          <w:bCs/>
          <w:sz w:val="24"/>
          <w:lang w:eastAsia="zh-CN"/>
        </w:rPr>
      </w:pPr>
      <w:r>
        <w:rPr>
          <w:rFonts w:ascii="Arial" w:hAnsi="Arial" w:cs="Arial"/>
          <w:b/>
          <w:bCs/>
          <w:sz w:val="24"/>
        </w:rPr>
        <w:t>Document for:</w:t>
      </w:r>
      <w:r>
        <w:rPr>
          <w:rFonts w:ascii="Arial" w:hAnsi="Arial" w:cs="Arial"/>
          <w:b/>
          <w:bCs/>
          <w:sz w:val="24"/>
        </w:rPr>
        <w:tab/>
      </w:r>
      <w:r w:rsidRPr="009305EE">
        <w:rPr>
          <w:rFonts w:ascii="Arial" w:eastAsia="宋体" w:hAnsi="Arial" w:cs="Arial"/>
          <w:b/>
          <w:bCs/>
          <w:sz w:val="24"/>
          <w:lang w:eastAsia="zh-CN"/>
        </w:rPr>
        <w:t>Discussion and Decision</w:t>
      </w:r>
    </w:p>
    <w:p w:rsidR="00961955" w:rsidRDefault="004078FD" w:rsidP="00961955">
      <w:pPr>
        <w:pStyle w:val="1"/>
        <w:rPr>
          <w:rFonts w:eastAsia="宋体" w:cs="Arial"/>
          <w:szCs w:val="36"/>
          <w:lang w:eastAsia="zh-CN"/>
        </w:rPr>
      </w:pPr>
      <w:r>
        <w:rPr>
          <w:rFonts w:eastAsia="宋体" w:cs="Arial"/>
          <w:szCs w:val="36"/>
          <w:lang w:eastAsia="zh-CN"/>
        </w:rPr>
        <w:t>I</w:t>
      </w:r>
      <w:r>
        <w:rPr>
          <w:rFonts w:eastAsia="宋体" w:cs="Arial" w:hint="eastAsia"/>
          <w:szCs w:val="36"/>
          <w:lang w:eastAsia="zh-CN"/>
        </w:rPr>
        <w:t xml:space="preserve">ntroduction </w:t>
      </w:r>
    </w:p>
    <w:p w:rsidR="00085A45" w:rsidRPr="00F66982" w:rsidRDefault="00DE13D0" w:rsidP="00324DA0">
      <w:pPr>
        <w:rPr>
          <w:rFonts w:eastAsia="宋体"/>
          <w:lang w:eastAsia="zh-CN"/>
        </w:rPr>
      </w:pPr>
      <w:r>
        <w:rPr>
          <w:rFonts w:eastAsia="宋体"/>
          <w:lang w:eastAsia="zh-CN"/>
        </w:rPr>
        <w:t>T</w:t>
      </w:r>
      <w:r>
        <w:rPr>
          <w:rFonts w:eastAsia="宋体" w:hint="eastAsia"/>
          <w:lang w:eastAsia="zh-CN"/>
        </w:rPr>
        <w:t xml:space="preserve">he main issue of SI update of SeNB is how to synchronize system information between UE and SeNB at least cost. </w:t>
      </w:r>
      <w:r>
        <w:rPr>
          <w:rFonts w:eastAsia="宋体"/>
          <w:lang w:eastAsia="zh-CN"/>
        </w:rPr>
        <w:t>I</w:t>
      </w:r>
      <w:r>
        <w:rPr>
          <w:rFonts w:eastAsia="宋体" w:hint="eastAsia"/>
          <w:lang w:eastAsia="zh-CN"/>
        </w:rPr>
        <w:t xml:space="preserve">n general </w:t>
      </w:r>
      <w:r>
        <w:rPr>
          <w:rFonts w:eastAsia="宋体"/>
          <w:lang w:eastAsia="zh-CN"/>
        </w:rPr>
        <w:t>speaking</w:t>
      </w:r>
      <w:r>
        <w:rPr>
          <w:rFonts w:eastAsia="宋体" w:hint="eastAsia"/>
          <w:lang w:eastAsia="zh-CN"/>
        </w:rPr>
        <w:t xml:space="preserve"> the more uncertainty is, the</w:t>
      </w:r>
      <w:r w:rsidR="007F21F6">
        <w:rPr>
          <w:rFonts w:eastAsia="宋体" w:hint="eastAsia"/>
          <w:lang w:eastAsia="zh-CN"/>
        </w:rPr>
        <w:t>re is</w:t>
      </w:r>
      <w:r>
        <w:rPr>
          <w:rFonts w:eastAsia="宋体" w:hint="eastAsia"/>
          <w:lang w:eastAsia="zh-CN"/>
        </w:rPr>
        <w:t xml:space="preserve"> more loss over the Uu interface.</w:t>
      </w:r>
      <w:r w:rsidRPr="00DE13D0">
        <w:rPr>
          <w:rFonts w:eastAsia="宋体" w:hint="eastAsia"/>
          <w:lang w:eastAsia="zh-CN"/>
        </w:rPr>
        <w:t xml:space="preserve"> </w:t>
      </w:r>
      <w:r>
        <w:rPr>
          <w:rFonts w:eastAsia="宋体" w:hint="eastAsia"/>
          <w:lang w:eastAsia="zh-CN"/>
        </w:rPr>
        <w:t>There</w:t>
      </w:r>
      <w:r>
        <w:rPr>
          <w:rFonts w:eastAsia="宋体"/>
          <w:lang w:eastAsia="zh-CN"/>
        </w:rPr>
        <w:t xml:space="preserve"> are many</w:t>
      </w:r>
      <w:r>
        <w:rPr>
          <w:rFonts w:hint="eastAsia"/>
          <w:lang w:eastAsia="ja-JP"/>
        </w:rPr>
        <w:t xml:space="preserve"> contributions </w:t>
      </w:r>
      <w:r>
        <w:rPr>
          <w:rFonts w:eastAsia="宋体" w:hint="eastAsia"/>
          <w:lang w:eastAsia="zh-CN"/>
        </w:rPr>
        <w:t xml:space="preserve">on SI </w:t>
      </w:r>
      <w:r>
        <w:rPr>
          <w:rFonts w:hint="eastAsia"/>
          <w:lang w:eastAsia="ja-JP"/>
        </w:rPr>
        <w:t>provided at RAN2 #85</w:t>
      </w:r>
      <w:r>
        <w:rPr>
          <w:rFonts w:eastAsia="宋体" w:hint="eastAsia"/>
          <w:lang w:eastAsia="zh-CN"/>
        </w:rPr>
        <w:t xml:space="preserve">[2-12]. </w:t>
      </w:r>
      <w:r>
        <w:rPr>
          <w:rFonts w:eastAsia="宋体"/>
          <w:lang w:eastAsia="zh-CN"/>
        </w:rPr>
        <w:t>T</w:t>
      </w:r>
      <w:r>
        <w:rPr>
          <w:rFonts w:eastAsia="宋体" w:hint="eastAsia"/>
          <w:lang w:eastAsia="zh-CN"/>
        </w:rPr>
        <w:t xml:space="preserve">he majority view is to use dedicated </w:t>
      </w:r>
      <w:r>
        <w:rPr>
          <w:rFonts w:eastAsia="宋体"/>
          <w:lang w:eastAsia="zh-CN"/>
        </w:rPr>
        <w:t>signalling</w:t>
      </w:r>
      <w:r>
        <w:rPr>
          <w:rFonts w:eastAsia="宋体" w:hint="eastAsia"/>
          <w:lang w:eastAsia="zh-CN"/>
        </w:rPr>
        <w:t xml:space="preserve"> instead to acquire SI on SeNB </w:t>
      </w:r>
      <w:r>
        <w:rPr>
          <w:rFonts w:eastAsia="宋体"/>
          <w:lang w:eastAsia="zh-CN"/>
        </w:rPr>
        <w:t>directly</w:t>
      </w:r>
      <w:r>
        <w:rPr>
          <w:rFonts w:eastAsia="宋体" w:hint="eastAsia"/>
          <w:lang w:eastAsia="zh-CN"/>
        </w:rPr>
        <w:t xml:space="preserve">. </w:t>
      </w:r>
      <w:r>
        <w:rPr>
          <w:rFonts w:eastAsia="宋体"/>
          <w:lang w:eastAsia="zh-CN"/>
        </w:rPr>
        <w:t>T</w:t>
      </w:r>
      <w:r>
        <w:rPr>
          <w:rFonts w:eastAsia="宋体" w:hint="eastAsia"/>
          <w:lang w:eastAsia="zh-CN"/>
        </w:rPr>
        <w:t>his paper also agree</w:t>
      </w:r>
      <w:r w:rsidR="007F21F6">
        <w:rPr>
          <w:rFonts w:eastAsia="宋体" w:hint="eastAsia"/>
          <w:lang w:eastAsia="zh-CN"/>
        </w:rPr>
        <w:t>s</w:t>
      </w:r>
      <w:r>
        <w:rPr>
          <w:rFonts w:eastAsia="宋体" w:hint="eastAsia"/>
          <w:lang w:eastAsia="zh-CN"/>
        </w:rPr>
        <w:t xml:space="preserve"> with this way forward and express what</w:t>
      </w:r>
      <w:r w:rsidR="007F21F6">
        <w:rPr>
          <w:rFonts w:eastAsia="宋体" w:hint="eastAsia"/>
          <w:lang w:eastAsia="zh-CN"/>
        </w:rPr>
        <w:t xml:space="preserve"> </w:t>
      </w:r>
      <w:r w:rsidR="007F21F6">
        <w:rPr>
          <w:rFonts w:eastAsia="宋体"/>
          <w:lang w:eastAsia="zh-CN"/>
        </w:rPr>
        <w:t>our understanding of this issue is</w:t>
      </w:r>
      <w:r w:rsidR="007F21F6">
        <w:rPr>
          <w:rFonts w:eastAsia="宋体" w:hint="eastAsia"/>
          <w:lang w:eastAsia="zh-CN"/>
        </w:rPr>
        <w:t>.</w:t>
      </w:r>
    </w:p>
    <w:p w:rsidR="004078FD" w:rsidRDefault="00E8028D" w:rsidP="004078FD">
      <w:pPr>
        <w:pStyle w:val="1"/>
        <w:rPr>
          <w:rFonts w:eastAsia="宋体" w:cs="Arial"/>
          <w:szCs w:val="36"/>
          <w:lang w:eastAsia="zh-CN"/>
        </w:rPr>
      </w:pPr>
      <w:r>
        <w:rPr>
          <w:rFonts w:eastAsia="宋体" w:cs="Arial" w:hint="eastAsia"/>
          <w:szCs w:val="36"/>
          <w:lang w:eastAsia="zh-CN"/>
        </w:rPr>
        <w:t xml:space="preserve">SI handling for </w:t>
      </w:r>
      <w:r w:rsidR="00B74A97">
        <w:rPr>
          <w:rFonts w:eastAsia="宋体" w:cs="Arial" w:hint="eastAsia"/>
          <w:szCs w:val="36"/>
          <w:lang w:eastAsia="zh-CN"/>
        </w:rPr>
        <w:t>SeNB</w:t>
      </w:r>
    </w:p>
    <w:p w:rsidR="00F3008C" w:rsidRDefault="00DE13D0" w:rsidP="00DE13D0">
      <w:pPr>
        <w:rPr>
          <w:rFonts w:eastAsia="宋体"/>
          <w:lang w:val="en-US" w:eastAsia="zh-CN"/>
        </w:rPr>
      </w:pPr>
      <w:r>
        <w:rPr>
          <w:rFonts w:eastAsia="宋体" w:hint="eastAsia"/>
          <w:lang w:val="en-US" w:eastAsia="zh-CN"/>
        </w:rPr>
        <w:t>First of all, there is</w:t>
      </w:r>
      <w:r w:rsidR="00B21228">
        <w:rPr>
          <w:rFonts w:eastAsia="宋体" w:hint="eastAsia"/>
          <w:lang w:val="en-US" w:eastAsia="zh-CN"/>
        </w:rPr>
        <w:t xml:space="preserve"> no</w:t>
      </w:r>
      <w:r>
        <w:rPr>
          <w:rFonts w:eastAsia="宋体" w:hint="eastAsia"/>
          <w:lang w:val="en-US" w:eastAsia="zh-CN"/>
        </w:rPr>
        <w:t xml:space="preserve"> such technical issue when adding either PScell or SScell on SeNB. PScell will be added when SCG is configured, so there is no such synchronization issue. SScell maybe</w:t>
      </w:r>
      <w:r w:rsidR="00B21228">
        <w:rPr>
          <w:rFonts w:eastAsia="宋体" w:hint="eastAsia"/>
          <w:lang w:val="en-US" w:eastAsia="zh-CN"/>
        </w:rPr>
        <w:t xml:space="preserve"> is</w:t>
      </w:r>
      <w:r>
        <w:rPr>
          <w:rFonts w:eastAsia="宋体" w:hint="eastAsia"/>
          <w:lang w:val="en-US" w:eastAsia="zh-CN"/>
        </w:rPr>
        <w:t xml:space="preserve"> added later than PScell itself. </w:t>
      </w:r>
      <w:r>
        <w:rPr>
          <w:rFonts w:eastAsia="宋体"/>
          <w:lang w:val="en-US" w:eastAsia="zh-CN"/>
        </w:rPr>
        <w:t>B</w:t>
      </w:r>
      <w:r>
        <w:rPr>
          <w:rFonts w:eastAsia="宋体" w:hint="eastAsia"/>
          <w:lang w:val="en-US" w:eastAsia="zh-CN"/>
        </w:rPr>
        <w:t>ut there is also no such synchronization issue because no traffic yet on SScell and the addition of one SScell will not impact any other serving cell on the same SeNB as well as DRBs on SeNB .</w:t>
      </w:r>
    </w:p>
    <w:p w:rsidR="00DE13D0" w:rsidRPr="0087099F" w:rsidRDefault="00DE13D0" w:rsidP="00DE13D0">
      <w:pPr>
        <w:rPr>
          <w:rFonts w:eastAsia="宋体"/>
          <w:b/>
          <w:lang w:val="en-US" w:eastAsia="zh-CN"/>
        </w:rPr>
      </w:pPr>
      <w:r w:rsidRPr="0087099F">
        <w:rPr>
          <w:rFonts w:eastAsia="宋体"/>
          <w:b/>
          <w:lang w:val="en-US" w:eastAsia="zh-CN"/>
        </w:rPr>
        <w:t>O</w:t>
      </w:r>
      <w:r w:rsidRPr="0087099F">
        <w:rPr>
          <w:rFonts w:eastAsia="宋体" w:hint="eastAsia"/>
          <w:b/>
          <w:lang w:val="en-US" w:eastAsia="zh-CN"/>
        </w:rPr>
        <w:t>bservation1: there is no such SI synchronization issue upon adding serving cell on SeNB</w:t>
      </w:r>
    </w:p>
    <w:p w:rsidR="00DE13D0" w:rsidRDefault="00DE13D0" w:rsidP="00DE13D0">
      <w:pPr>
        <w:rPr>
          <w:rFonts w:eastAsiaTheme="minorEastAsia"/>
          <w:lang w:eastAsia="zh-CN"/>
        </w:rPr>
      </w:pPr>
      <w:r>
        <w:rPr>
          <w:rFonts w:eastAsia="宋体" w:hint="eastAsia"/>
          <w:lang w:val="en-US" w:eastAsia="zh-CN"/>
        </w:rPr>
        <w:t xml:space="preserve">When SI is updated either for PSCell or SScell, then there is kind of synchronization issue.  </w:t>
      </w:r>
      <w:r>
        <w:rPr>
          <w:rFonts w:eastAsia="宋体"/>
          <w:lang w:val="en-US" w:eastAsia="zh-CN"/>
        </w:rPr>
        <w:t>F</w:t>
      </w:r>
      <w:r>
        <w:rPr>
          <w:rFonts w:eastAsia="宋体" w:hint="eastAsia"/>
          <w:lang w:val="en-US" w:eastAsia="zh-CN"/>
        </w:rPr>
        <w:t xml:space="preserve">or SScell dedicated signaling approach is sufficient. </w:t>
      </w:r>
      <w:r>
        <w:rPr>
          <w:rFonts w:eastAsia="宋体"/>
          <w:lang w:val="en-US" w:eastAsia="zh-CN"/>
        </w:rPr>
        <w:t>T</w:t>
      </w:r>
      <w:r>
        <w:rPr>
          <w:rFonts w:eastAsia="宋体" w:hint="eastAsia"/>
          <w:lang w:val="en-US" w:eastAsia="zh-CN"/>
        </w:rPr>
        <w:t xml:space="preserve">he legacy principle of updating SI can be reused here i.e. SI of SScell is updated by removing and adding the SScell in the same RRC message. </w:t>
      </w:r>
      <w:r>
        <w:rPr>
          <w:rFonts w:eastAsia="宋体"/>
          <w:lang w:val="en-US" w:eastAsia="zh-CN"/>
        </w:rPr>
        <w:t>A</w:t>
      </w:r>
      <w:r>
        <w:rPr>
          <w:rFonts w:eastAsia="宋体" w:hint="eastAsia"/>
          <w:lang w:val="en-US" w:eastAsia="zh-CN"/>
        </w:rPr>
        <w:t xml:space="preserve">t </w:t>
      </w:r>
      <w:r w:rsidR="008F67F6">
        <w:rPr>
          <w:rFonts w:eastAsia="宋体" w:hint="eastAsia"/>
          <w:lang w:val="en-US" w:eastAsia="zh-CN"/>
        </w:rPr>
        <w:t>RAN2#85</w:t>
      </w:r>
      <w:r>
        <w:rPr>
          <w:rFonts w:eastAsia="宋体" w:hint="eastAsia"/>
          <w:lang w:val="en-US" w:eastAsia="zh-CN"/>
        </w:rPr>
        <w:t xml:space="preserve"> meeting it </w:t>
      </w:r>
      <w:r w:rsidR="00B817CC">
        <w:rPr>
          <w:rFonts w:eastAsia="宋体"/>
          <w:lang w:val="en-US" w:eastAsia="zh-CN"/>
        </w:rPr>
        <w:t>w</w:t>
      </w:r>
      <w:r w:rsidR="00B817CC">
        <w:rPr>
          <w:rFonts w:eastAsia="宋体" w:hint="eastAsia"/>
          <w:lang w:val="en-US" w:eastAsia="zh-CN"/>
        </w:rPr>
        <w:t>as also</w:t>
      </w:r>
      <w:r>
        <w:rPr>
          <w:rFonts w:eastAsia="宋体" w:hint="eastAsia"/>
          <w:lang w:val="en-US" w:eastAsia="zh-CN"/>
        </w:rPr>
        <w:t xml:space="preserve"> agre</w:t>
      </w:r>
      <w:r w:rsidR="008F67F6">
        <w:rPr>
          <w:rFonts w:eastAsia="宋体" w:hint="eastAsia"/>
          <w:lang w:val="en-US" w:eastAsia="zh-CN"/>
        </w:rPr>
        <w:t xml:space="preserve">ed that </w:t>
      </w:r>
      <w:r w:rsidR="008F67F6" w:rsidRPr="004F7E86">
        <w:rPr>
          <w:rFonts w:eastAsia="Malgun Gothic" w:hint="eastAsia"/>
          <w:lang w:eastAsia="ko-KR"/>
        </w:rPr>
        <w:t>Cross-eNB activation/deactivation is not supported</w:t>
      </w:r>
      <w:r w:rsidR="008F67F6">
        <w:rPr>
          <w:rFonts w:eastAsiaTheme="minorEastAsia" w:hint="eastAsia"/>
          <w:lang w:eastAsia="zh-CN"/>
        </w:rPr>
        <w:t xml:space="preserve"> while P</w:t>
      </w:r>
      <w:r w:rsidR="008F67F6" w:rsidRPr="004F7E86">
        <w:rPr>
          <w:rFonts w:eastAsia="Malgun Gothic" w:hint="eastAsia"/>
          <w:lang w:eastAsia="ko-KR"/>
        </w:rPr>
        <w:t>SCell is always activated</w:t>
      </w:r>
      <w:r w:rsidR="008F67F6">
        <w:rPr>
          <w:rFonts w:eastAsiaTheme="minorEastAsia" w:hint="eastAsia"/>
          <w:lang w:eastAsia="zh-CN"/>
        </w:rPr>
        <w:t>.</w:t>
      </w:r>
      <w:r w:rsidR="00456B13">
        <w:rPr>
          <w:rFonts w:eastAsiaTheme="minorEastAsia" w:hint="eastAsia"/>
          <w:lang w:eastAsia="zh-CN"/>
        </w:rPr>
        <w:t xml:space="preserve"> </w:t>
      </w:r>
      <w:r w:rsidR="00456B13">
        <w:rPr>
          <w:rFonts w:eastAsiaTheme="minorEastAsia"/>
          <w:lang w:eastAsia="zh-CN"/>
        </w:rPr>
        <w:t>T</w:t>
      </w:r>
      <w:r w:rsidR="00456B13">
        <w:rPr>
          <w:rFonts w:eastAsiaTheme="minorEastAsia" w:hint="eastAsia"/>
          <w:lang w:eastAsia="zh-CN"/>
        </w:rPr>
        <w:t>he intention is to follow the legacy modelling of CA. It is believed another legacy principle of CA can be also followed i.e. SScell is deactivated when it is added.</w:t>
      </w:r>
      <w:r w:rsidR="00B817CC">
        <w:rPr>
          <w:rFonts w:eastAsiaTheme="minorEastAsia" w:hint="eastAsia"/>
          <w:lang w:eastAsia="zh-CN"/>
        </w:rPr>
        <w:t xml:space="preserve"> </w:t>
      </w:r>
    </w:p>
    <w:p w:rsidR="00B817CC" w:rsidRDefault="00710CB8" w:rsidP="00DE13D0">
      <w:pPr>
        <w:rPr>
          <w:rFonts w:eastAsiaTheme="minorEastAsia"/>
          <w:lang w:eastAsia="zh-CN"/>
        </w:rPr>
      </w:pPr>
      <w:r>
        <w:rPr>
          <w:rFonts w:eastAsiaTheme="minorEastAsia"/>
          <w:lang w:eastAsia="zh-CN"/>
        </w:rPr>
        <w:t>T</w:t>
      </w:r>
      <w:r>
        <w:rPr>
          <w:rFonts w:eastAsiaTheme="minorEastAsia" w:hint="eastAsia"/>
          <w:lang w:eastAsia="zh-CN"/>
        </w:rPr>
        <w:t xml:space="preserve">hen </w:t>
      </w:r>
      <w:r>
        <w:rPr>
          <w:rFonts w:eastAsiaTheme="minorEastAsia"/>
          <w:lang w:eastAsia="zh-CN"/>
        </w:rPr>
        <w:t>the</w:t>
      </w:r>
      <w:r>
        <w:rPr>
          <w:rFonts w:eastAsiaTheme="minorEastAsia" w:hint="eastAsia"/>
          <w:lang w:eastAsia="zh-CN"/>
        </w:rPr>
        <w:t xml:space="preserve"> SI of SScell can be simply synchronized between UE and SeNB by dedicated </w:t>
      </w:r>
      <w:r>
        <w:rPr>
          <w:rFonts w:eastAsiaTheme="minorEastAsia"/>
          <w:lang w:eastAsia="zh-CN"/>
        </w:rPr>
        <w:t>signalling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931602">
        <w:rPr>
          <w:rFonts w:eastAsiaTheme="minorEastAsia" w:hint="eastAsia"/>
          <w:lang w:eastAsia="zh-CN"/>
        </w:rPr>
        <w:t>idea is depicted in Figure1:</w:t>
      </w:r>
    </w:p>
    <w:p w:rsidR="00931602" w:rsidRDefault="00B21228" w:rsidP="00931602">
      <w:pPr>
        <w:jc w:val="center"/>
        <w:rPr>
          <w:rFonts w:eastAsiaTheme="minorEastAsia"/>
          <w:lang w:eastAsia="zh-CN"/>
        </w:rPr>
      </w:pPr>
      <w:r>
        <w:object w:dxaOrig="5573"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1pt;height:174.9pt" o:ole="">
            <v:imagedata r:id="rId8" o:title=""/>
          </v:shape>
          <o:OLEObject Type="Embed" ProgID="Visio.Drawing.11" ShapeID="_x0000_i1025" DrawAspect="Content" ObjectID="_1456906809" r:id="rId9"/>
        </w:object>
      </w:r>
    </w:p>
    <w:p w:rsidR="00931602" w:rsidRDefault="00931602" w:rsidP="00931602">
      <w:pPr>
        <w:jc w:val="center"/>
        <w:rPr>
          <w:rFonts w:eastAsiaTheme="minorEastAsia"/>
          <w:lang w:eastAsia="zh-CN"/>
        </w:rPr>
      </w:pPr>
      <w:r>
        <w:rPr>
          <w:rFonts w:eastAsiaTheme="minorEastAsia" w:hint="eastAsia"/>
          <w:lang w:eastAsia="zh-CN"/>
        </w:rPr>
        <w:t>Figure 1</w:t>
      </w:r>
    </w:p>
    <w:p w:rsidR="00931602" w:rsidRDefault="00931602" w:rsidP="00931602">
      <w:pPr>
        <w:rPr>
          <w:rFonts w:eastAsiaTheme="minorEastAsia"/>
          <w:lang w:eastAsia="zh-CN"/>
        </w:rPr>
      </w:pPr>
      <w:r>
        <w:rPr>
          <w:rFonts w:eastAsiaTheme="minorEastAsia" w:hint="eastAsia"/>
          <w:lang w:eastAsia="zh-CN"/>
        </w:rPr>
        <w:lastRenderedPageBreak/>
        <w:t xml:space="preserve">SI message is sent from SeNB to UE via MeNB at t1. </w:t>
      </w:r>
      <w:r>
        <w:rPr>
          <w:rFonts w:eastAsiaTheme="minorEastAsia"/>
          <w:lang w:eastAsia="zh-CN"/>
        </w:rPr>
        <w:t>W</w:t>
      </w:r>
      <w:r>
        <w:rPr>
          <w:rFonts w:eastAsiaTheme="minorEastAsia" w:hint="eastAsia"/>
          <w:lang w:eastAsia="zh-CN"/>
        </w:rPr>
        <w:t xml:space="preserve">hen UE receive this SI message, it updates its SI and become deactivated. </w:t>
      </w:r>
      <w:r>
        <w:rPr>
          <w:rFonts w:eastAsiaTheme="minorEastAsia"/>
          <w:lang w:eastAsia="zh-CN"/>
        </w:rPr>
        <w:t>S</w:t>
      </w:r>
      <w:r>
        <w:rPr>
          <w:rFonts w:eastAsiaTheme="minorEastAsia" w:hint="eastAsia"/>
          <w:lang w:eastAsia="zh-CN"/>
        </w:rPr>
        <w:t>o during t2 and next modification boundary this intended SScell can</w:t>
      </w:r>
      <w:r>
        <w:rPr>
          <w:rFonts w:eastAsiaTheme="minorEastAsia"/>
          <w:lang w:eastAsia="zh-CN"/>
        </w:rPr>
        <w:t>’</w:t>
      </w:r>
      <w:r>
        <w:rPr>
          <w:rFonts w:eastAsiaTheme="minorEastAsia" w:hint="eastAsia"/>
          <w:lang w:eastAsia="zh-CN"/>
        </w:rPr>
        <w:t xml:space="preserve">t be scheduled. </w:t>
      </w:r>
      <w:r>
        <w:rPr>
          <w:rFonts w:eastAsiaTheme="minorEastAsia"/>
          <w:lang w:eastAsia="zh-CN"/>
        </w:rPr>
        <w:t>S</w:t>
      </w:r>
      <w:r>
        <w:rPr>
          <w:rFonts w:eastAsiaTheme="minorEastAsia" w:hint="eastAsia"/>
          <w:lang w:eastAsia="zh-CN"/>
        </w:rPr>
        <w:t xml:space="preserve">eNB can always choose any time after modification boundary to activate this intended SScell at t3. </w:t>
      </w:r>
      <w:r>
        <w:rPr>
          <w:rFonts w:eastAsiaTheme="minorEastAsia"/>
          <w:lang w:eastAsia="zh-CN"/>
        </w:rPr>
        <w:t>T</w:t>
      </w:r>
      <w:r>
        <w:rPr>
          <w:rFonts w:eastAsiaTheme="minorEastAsia" w:hint="eastAsia"/>
          <w:lang w:eastAsia="zh-CN"/>
        </w:rPr>
        <w:t>hen the SI is synchronized between UE and the intended SScell.</w:t>
      </w:r>
      <w:r w:rsidR="00A55C27">
        <w:rPr>
          <w:rFonts w:eastAsiaTheme="minorEastAsia" w:hint="eastAsia"/>
          <w:lang w:eastAsia="zh-CN"/>
        </w:rPr>
        <w:t xml:space="preserve"> </w:t>
      </w:r>
      <w:r w:rsidR="00A55C27">
        <w:rPr>
          <w:rFonts w:eastAsiaTheme="minorEastAsia"/>
          <w:lang w:eastAsia="zh-CN"/>
        </w:rPr>
        <w:t>S</w:t>
      </w:r>
      <w:r w:rsidR="00A55C27">
        <w:rPr>
          <w:rFonts w:eastAsiaTheme="minorEastAsia" w:hint="eastAsia"/>
          <w:lang w:eastAsia="zh-CN"/>
        </w:rPr>
        <w:t>eNB can estimate t2 based on history information roughly and avoid invalid scheduling after t2.</w:t>
      </w:r>
      <w:r w:rsidR="00931B45">
        <w:rPr>
          <w:rFonts w:eastAsiaTheme="minorEastAsia" w:hint="eastAsia"/>
          <w:lang w:eastAsia="zh-CN"/>
        </w:rPr>
        <w:t xml:space="preserve"> </w:t>
      </w:r>
    </w:p>
    <w:p w:rsidR="00B21DFF" w:rsidRPr="00930518" w:rsidRDefault="0022156E" w:rsidP="002D5203">
      <w:pPr>
        <w:rPr>
          <w:rFonts w:eastAsiaTheme="minorEastAsia"/>
          <w:lang w:eastAsia="zh-CN"/>
        </w:rPr>
      </w:pPr>
      <w:r>
        <w:rPr>
          <w:rFonts w:eastAsiaTheme="minorEastAsia"/>
          <w:lang w:eastAsia="zh-CN"/>
        </w:rPr>
        <w:t>T</w:t>
      </w:r>
      <w:r>
        <w:rPr>
          <w:rFonts w:eastAsiaTheme="minorEastAsia" w:hint="eastAsia"/>
          <w:lang w:eastAsia="zh-CN"/>
        </w:rPr>
        <w:t xml:space="preserve">he scheme depicted in Figure </w:t>
      </w:r>
      <w:r w:rsidR="002D5203">
        <w:rPr>
          <w:rFonts w:eastAsiaTheme="minorEastAsia" w:hint="eastAsia"/>
          <w:lang w:eastAsia="zh-CN"/>
        </w:rPr>
        <w:t xml:space="preserve">1 </w:t>
      </w:r>
      <w:r>
        <w:rPr>
          <w:rFonts w:eastAsiaTheme="minorEastAsia" w:hint="eastAsia"/>
          <w:lang w:eastAsia="zh-CN"/>
        </w:rPr>
        <w:t xml:space="preserve">is not </w:t>
      </w:r>
      <w:r>
        <w:rPr>
          <w:rFonts w:eastAsiaTheme="minorEastAsia"/>
          <w:lang w:eastAsia="zh-CN"/>
        </w:rPr>
        <w:t>applicable</w:t>
      </w:r>
      <w:r>
        <w:rPr>
          <w:rFonts w:eastAsiaTheme="minorEastAsia" w:hint="eastAsia"/>
          <w:lang w:eastAsia="zh-CN"/>
        </w:rPr>
        <w:t xml:space="preserve"> for PScell because it is always activated. </w:t>
      </w:r>
      <w:r>
        <w:rPr>
          <w:rFonts w:eastAsiaTheme="minorEastAsia"/>
          <w:lang w:eastAsia="zh-CN"/>
        </w:rPr>
        <w:t>The</w:t>
      </w:r>
      <w:r>
        <w:rPr>
          <w:rFonts w:eastAsiaTheme="minorEastAsia" w:hint="eastAsia"/>
          <w:lang w:eastAsia="zh-CN"/>
        </w:rPr>
        <w:t xml:space="preserve"> SI is not synchronized between UE and SeNB between t2 and modification boundary. SeNB can choose not to schedule PScell of course to avoid potential data loss over Uu interface. And SeNB should be also careful about the scheduling before t2 because modified </w:t>
      </w:r>
      <w:r>
        <w:rPr>
          <w:rFonts w:eastAsiaTheme="minorEastAsia"/>
          <w:lang w:eastAsia="zh-CN"/>
        </w:rPr>
        <w:t xml:space="preserve">parameter may also impact uplink transmission e.g. </w:t>
      </w:r>
      <w:r>
        <w:rPr>
          <w:rFonts w:eastAsiaTheme="minorEastAsia" w:hint="eastAsia"/>
          <w:lang w:eastAsia="zh-CN"/>
        </w:rPr>
        <w:t>ACK/NACK on PUCCH.</w:t>
      </w:r>
      <w:r w:rsidR="00930518">
        <w:rPr>
          <w:rFonts w:eastAsiaTheme="minorEastAsia" w:hint="eastAsia"/>
          <w:lang w:eastAsia="zh-CN"/>
        </w:rPr>
        <w:t xml:space="preserve"> Further enhancement could be considered due to the fact that </w:t>
      </w:r>
      <w:r w:rsidR="002D5203">
        <w:rPr>
          <w:rFonts w:eastAsiaTheme="minorEastAsia" w:hint="eastAsia"/>
          <w:lang w:val="en-US" w:eastAsia="zh-CN"/>
        </w:rPr>
        <w:t>t</w:t>
      </w:r>
      <w:r w:rsidR="00B21DFF">
        <w:rPr>
          <w:rFonts w:eastAsiaTheme="minorEastAsia"/>
          <w:lang w:val="en-US" w:eastAsia="zh-CN"/>
        </w:rPr>
        <w:t xml:space="preserve">iming coordination between MeNB and SeNB is anyway needed. </w:t>
      </w:r>
      <w:r w:rsidR="00B21DFF">
        <w:rPr>
          <w:rFonts w:eastAsiaTheme="minorEastAsia" w:hint="eastAsia"/>
          <w:lang w:val="en-US" w:eastAsia="zh-CN"/>
        </w:rPr>
        <w:t xml:space="preserve">For example it was agreed that DRX parameters are configured </w:t>
      </w:r>
      <w:r w:rsidR="00B21DFF">
        <w:rPr>
          <w:rFonts w:eastAsiaTheme="minorEastAsia"/>
          <w:lang w:val="en-US" w:eastAsia="zh-CN"/>
        </w:rPr>
        <w:t>independently</w:t>
      </w:r>
      <w:r w:rsidR="00B21DFF">
        <w:rPr>
          <w:rFonts w:eastAsiaTheme="minorEastAsia" w:hint="eastAsia"/>
          <w:lang w:val="en-US" w:eastAsia="zh-CN"/>
        </w:rPr>
        <w:t xml:space="preserve"> </w:t>
      </w:r>
      <w:r w:rsidR="00B21DFF">
        <w:rPr>
          <w:rFonts w:eastAsiaTheme="minorEastAsia"/>
          <w:lang w:val="en-US" w:eastAsia="zh-CN"/>
        </w:rPr>
        <w:t>between</w:t>
      </w:r>
      <w:r w:rsidR="00B21DFF">
        <w:rPr>
          <w:rFonts w:eastAsiaTheme="minorEastAsia" w:hint="eastAsia"/>
          <w:lang w:val="en-US" w:eastAsia="zh-CN"/>
        </w:rPr>
        <w:t xml:space="preserve"> MeNB and SeNB, but coordination is needed to align DRX on during as much as possible. </w:t>
      </w:r>
      <w:r w:rsidR="00B21DFF">
        <w:rPr>
          <w:rFonts w:eastAsiaTheme="minorEastAsia"/>
          <w:lang w:val="en-US" w:eastAsia="zh-CN"/>
        </w:rPr>
        <w:t>S</w:t>
      </w:r>
      <w:r w:rsidR="00B21DFF">
        <w:rPr>
          <w:rFonts w:eastAsiaTheme="minorEastAsia" w:hint="eastAsia"/>
          <w:lang w:val="en-US" w:eastAsia="zh-CN"/>
        </w:rPr>
        <w:t>o assuming MeNB and SeNB</w:t>
      </w:r>
      <w:r w:rsidR="00EA4F72">
        <w:rPr>
          <w:rFonts w:eastAsiaTheme="minorEastAsia" w:hint="eastAsia"/>
          <w:lang w:val="en-US" w:eastAsia="zh-CN"/>
        </w:rPr>
        <w:t xml:space="preserve"> </w:t>
      </w:r>
      <w:r w:rsidR="00EA4F72">
        <w:rPr>
          <w:rFonts w:eastAsiaTheme="minorEastAsia"/>
          <w:lang w:val="en-US" w:eastAsia="zh-CN"/>
        </w:rPr>
        <w:t>know</w:t>
      </w:r>
      <w:r w:rsidR="00EA4F72">
        <w:rPr>
          <w:rFonts w:eastAsiaTheme="minorEastAsia" w:hint="eastAsia"/>
          <w:lang w:val="en-US" w:eastAsia="zh-CN"/>
        </w:rPr>
        <w:t xml:space="preserve"> SFN information between each other, MeNB can help to reduce the uncertainty.</w:t>
      </w:r>
    </w:p>
    <w:p w:rsidR="001D18C1" w:rsidRDefault="00135B4C" w:rsidP="00B74A97">
      <w:pPr>
        <w:spacing w:after="0"/>
        <w:jc w:val="center"/>
        <w:rPr>
          <w:rFonts w:eastAsiaTheme="minorEastAsia"/>
          <w:lang w:eastAsia="zh-CN"/>
        </w:rPr>
      </w:pPr>
      <w:r>
        <w:object w:dxaOrig="5573" w:dyaOrig="4128">
          <v:shape id="_x0000_i1026" type="#_x0000_t75" style="width:243.25pt;height:180pt" o:ole="">
            <v:imagedata r:id="rId10" o:title=""/>
          </v:shape>
          <o:OLEObject Type="Embed" ProgID="Visio.Drawing.11" ShapeID="_x0000_i1026" DrawAspect="Content" ObjectID="_1456906810" r:id="rId11"/>
        </w:object>
      </w:r>
    </w:p>
    <w:p w:rsidR="00B74A97" w:rsidRDefault="00B74A97" w:rsidP="00B74A97">
      <w:pPr>
        <w:spacing w:after="0"/>
        <w:jc w:val="center"/>
        <w:rPr>
          <w:rFonts w:eastAsiaTheme="minorEastAsia"/>
          <w:lang w:eastAsia="zh-CN"/>
        </w:rPr>
      </w:pPr>
      <w:r>
        <w:rPr>
          <w:rFonts w:eastAsiaTheme="minorEastAsia" w:hint="eastAsia"/>
          <w:lang w:eastAsia="zh-CN"/>
        </w:rPr>
        <w:t>Figure 2</w:t>
      </w:r>
    </w:p>
    <w:p w:rsidR="0068556F" w:rsidRDefault="00B74A97" w:rsidP="00B74A97">
      <w:pPr>
        <w:spacing w:after="0"/>
        <w:rPr>
          <w:rFonts w:eastAsiaTheme="minorEastAsia" w:hint="eastAsia"/>
          <w:lang w:val="en-US" w:eastAsia="zh-CN"/>
        </w:rPr>
      </w:pPr>
      <w:r>
        <w:rPr>
          <w:rFonts w:eastAsiaTheme="minorEastAsia"/>
          <w:lang w:val="en-US" w:eastAsia="zh-CN"/>
        </w:rPr>
        <w:t>In</w:t>
      </w:r>
      <w:r>
        <w:rPr>
          <w:rFonts w:eastAsiaTheme="minorEastAsia" w:hint="eastAsia"/>
          <w:lang w:val="en-US" w:eastAsia="zh-CN"/>
        </w:rPr>
        <w:t xml:space="preserve"> </w:t>
      </w:r>
      <w:r w:rsidRPr="00B74A97">
        <w:rPr>
          <w:rFonts w:eastAsiaTheme="minorEastAsia" w:hint="eastAsia"/>
          <w:lang w:val="en-US" w:eastAsia="zh-CN"/>
        </w:rPr>
        <w:t>Figure 2</w:t>
      </w:r>
      <w:r>
        <w:rPr>
          <w:rFonts w:eastAsiaTheme="minorEastAsia" w:hint="eastAsia"/>
          <w:lang w:val="en-US" w:eastAsia="zh-CN"/>
        </w:rPr>
        <w:t xml:space="preserve"> SI update message is sent from SeNB to UE at t1. When MeNB receive this SI update message, it can choose to delay certain period of time to wait for the proper timing to </w:t>
      </w:r>
      <w:r>
        <w:rPr>
          <w:rFonts w:eastAsiaTheme="minorEastAsia"/>
          <w:lang w:val="en-US" w:eastAsia="zh-CN"/>
        </w:rPr>
        <w:t>forward</w:t>
      </w:r>
      <w:r>
        <w:rPr>
          <w:rFonts w:eastAsiaTheme="minorEastAsia" w:hint="eastAsia"/>
          <w:lang w:val="en-US" w:eastAsia="zh-CN"/>
        </w:rPr>
        <w:t xml:space="preserve"> the message to UE based on its </w:t>
      </w:r>
      <w:r>
        <w:rPr>
          <w:rFonts w:eastAsiaTheme="minorEastAsia"/>
          <w:lang w:val="en-US" w:eastAsia="zh-CN"/>
        </w:rPr>
        <w:t>knowledge</w:t>
      </w:r>
      <w:r>
        <w:rPr>
          <w:rFonts w:eastAsiaTheme="minorEastAsia" w:hint="eastAsia"/>
          <w:lang w:val="en-US" w:eastAsia="zh-CN"/>
        </w:rPr>
        <w:t xml:space="preserve"> of modification boundary of PSCell.</w:t>
      </w:r>
      <w:r w:rsidR="00943529">
        <w:rPr>
          <w:rFonts w:eastAsiaTheme="minorEastAsia" w:hint="eastAsia"/>
          <w:lang w:val="en-US" w:eastAsia="zh-CN"/>
        </w:rPr>
        <w:t xml:space="preserve"> </w:t>
      </w:r>
      <w:r w:rsidR="0068556F">
        <w:rPr>
          <w:rFonts w:eastAsiaTheme="minorEastAsia"/>
          <w:lang w:val="en-US" w:eastAsia="zh-CN"/>
        </w:rPr>
        <w:t>T</w:t>
      </w:r>
      <w:r w:rsidR="0068556F">
        <w:rPr>
          <w:rFonts w:eastAsiaTheme="minorEastAsia" w:hint="eastAsia"/>
          <w:lang w:val="en-US" w:eastAsia="zh-CN"/>
        </w:rPr>
        <w:t xml:space="preserve">he main benefit of this scheme is SeNB can now be bit relaxed when deciding t1 i.e. when to send SI update message. </w:t>
      </w:r>
      <w:r w:rsidR="0068556F">
        <w:rPr>
          <w:rFonts w:eastAsiaTheme="minorEastAsia"/>
          <w:lang w:val="en-US" w:eastAsia="zh-CN"/>
        </w:rPr>
        <w:t>A</w:t>
      </w:r>
      <w:r w:rsidR="0068556F">
        <w:rPr>
          <w:rFonts w:eastAsiaTheme="minorEastAsia" w:hint="eastAsia"/>
          <w:lang w:val="en-US" w:eastAsia="zh-CN"/>
        </w:rPr>
        <w:t>nd the uncertainty between t2 and modification boundary is reduced to the minimum extend as what is achieved for CA.</w:t>
      </w:r>
    </w:p>
    <w:p w:rsidR="00B74A97" w:rsidRPr="00B74A97" w:rsidRDefault="007329E1" w:rsidP="00B74A97">
      <w:pPr>
        <w:spacing w:after="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ote, </w:t>
      </w:r>
      <w:r w:rsidR="009F3610">
        <w:rPr>
          <w:rFonts w:eastAsiaTheme="minorEastAsia" w:hint="eastAsia"/>
          <w:lang w:val="en-US" w:eastAsia="zh-CN"/>
        </w:rPr>
        <w:t xml:space="preserve">if </w:t>
      </w:r>
      <w:r>
        <w:rPr>
          <w:rFonts w:eastAsiaTheme="minorEastAsia" w:hint="eastAsia"/>
          <w:lang w:val="en-US" w:eastAsia="zh-CN"/>
        </w:rPr>
        <w:t>same scheme can be also applied to SI update of SSce</w:t>
      </w:r>
      <w:r w:rsidR="009F3610">
        <w:rPr>
          <w:rFonts w:eastAsiaTheme="minorEastAsia" w:hint="eastAsia"/>
          <w:lang w:val="en-US" w:eastAsia="zh-CN"/>
        </w:rPr>
        <w:t>ll, t</w:t>
      </w:r>
      <w:r>
        <w:rPr>
          <w:rFonts w:eastAsiaTheme="minorEastAsia" w:hint="eastAsia"/>
          <w:lang w:val="en-US" w:eastAsia="zh-CN"/>
        </w:rPr>
        <w:t>he deactivation period of SScell can also be reduced to minimum extend.</w:t>
      </w:r>
    </w:p>
    <w:p w:rsidR="00F67419" w:rsidRDefault="00D52107" w:rsidP="00F67419">
      <w:pPr>
        <w:pStyle w:val="1"/>
        <w:rPr>
          <w:rFonts w:eastAsia="宋体" w:cs="Arial"/>
          <w:lang w:eastAsia="zh-CN"/>
        </w:rPr>
      </w:pPr>
      <w:r>
        <w:rPr>
          <w:rFonts w:eastAsia="宋体" w:cs="Arial"/>
          <w:lang w:eastAsia="zh-CN"/>
        </w:rPr>
        <w:t>C</w:t>
      </w:r>
      <w:r w:rsidR="00F67419">
        <w:rPr>
          <w:rFonts w:eastAsia="宋体" w:cs="Arial" w:hint="eastAsia"/>
          <w:lang w:eastAsia="zh-CN"/>
        </w:rPr>
        <w:t>onclusion</w:t>
      </w:r>
      <w:r>
        <w:rPr>
          <w:rFonts w:eastAsia="宋体" w:cs="Arial" w:hint="eastAsia"/>
          <w:lang w:eastAsia="zh-CN"/>
        </w:rPr>
        <w:t xml:space="preserve"> </w:t>
      </w:r>
    </w:p>
    <w:p w:rsidR="004A5A6C" w:rsidRPr="000425E4" w:rsidRDefault="004A5A6C" w:rsidP="00E87243">
      <w:pPr>
        <w:rPr>
          <w:rFonts w:eastAsia="宋体"/>
          <w:b/>
          <w:lang w:eastAsia="zh-CN"/>
        </w:rPr>
      </w:pPr>
      <w:r w:rsidRPr="000425E4">
        <w:rPr>
          <w:rFonts w:eastAsia="宋体"/>
          <w:b/>
          <w:lang w:eastAsia="zh-CN"/>
        </w:rPr>
        <w:t>P</w:t>
      </w:r>
      <w:r w:rsidRPr="000425E4">
        <w:rPr>
          <w:rFonts w:eastAsia="宋体" w:hint="eastAsia"/>
          <w:b/>
          <w:lang w:eastAsia="zh-CN"/>
        </w:rPr>
        <w:t xml:space="preserve">roposal: SI update of SeNB can be based on dedicated </w:t>
      </w:r>
      <w:r w:rsidRPr="000425E4">
        <w:rPr>
          <w:rFonts w:eastAsia="宋体"/>
          <w:b/>
          <w:lang w:eastAsia="zh-CN"/>
        </w:rPr>
        <w:t>signalling</w:t>
      </w:r>
      <w:r w:rsidRPr="000425E4">
        <w:rPr>
          <w:rFonts w:eastAsia="宋体" w:hint="eastAsia"/>
          <w:b/>
          <w:lang w:eastAsia="zh-CN"/>
        </w:rPr>
        <w:t xml:space="preserve"> by taking removing and adding approach.</w:t>
      </w:r>
    </w:p>
    <w:p w:rsidR="00E37615" w:rsidRDefault="00E37615" w:rsidP="00E37615">
      <w:pPr>
        <w:pStyle w:val="1"/>
        <w:rPr>
          <w:rFonts w:eastAsia="宋体" w:cs="Arial"/>
          <w:lang w:eastAsia="zh-CN"/>
        </w:rPr>
      </w:pPr>
      <w:r>
        <w:rPr>
          <w:rFonts w:eastAsia="宋体" w:cs="Arial" w:hint="eastAsia"/>
          <w:lang w:eastAsia="zh-CN"/>
        </w:rPr>
        <w:t>Reference</w:t>
      </w:r>
    </w:p>
    <w:p w:rsidR="000F3190" w:rsidRPr="000F3190" w:rsidRDefault="005124EC" w:rsidP="000F3190">
      <w:pPr>
        <w:pStyle w:val="Doc-title"/>
      </w:pPr>
      <w:bookmarkStart w:id="0" w:name="_Annex"/>
      <w:bookmarkStart w:id="1" w:name="OLE_LINK21"/>
      <w:bookmarkEnd w:id="0"/>
      <w:r w:rsidRPr="005124EC">
        <w:rPr>
          <w:rFonts w:hint="eastAsia"/>
        </w:rPr>
        <w:t xml:space="preserve">[1] </w:t>
      </w:r>
      <w:r w:rsidRPr="005124EC">
        <w:t>RP-132069</w:t>
      </w:r>
      <w:r w:rsidRPr="005124EC">
        <w:rPr>
          <w:rFonts w:hint="eastAsia"/>
        </w:rPr>
        <w:t xml:space="preserve"> </w:t>
      </w:r>
      <w:r w:rsidRPr="005124EC">
        <w:t>New Work Item Description: Dual Connectivity for LTE</w:t>
      </w:r>
      <w:r w:rsidRPr="005124EC">
        <w:tab/>
        <w:t>NTT DOCOMO, INC.</w:t>
      </w:r>
    </w:p>
    <w:p w:rsidR="000F3190" w:rsidRPr="000F3190" w:rsidRDefault="007B08A3" w:rsidP="000F3190">
      <w:pPr>
        <w:pStyle w:val="Doc-title"/>
      </w:pPr>
      <w:r w:rsidRPr="000F3190">
        <w:rPr>
          <w:rFonts w:hint="eastAsia"/>
        </w:rPr>
        <w:t>[</w:t>
      </w:r>
      <w:r w:rsidR="005124EC" w:rsidRPr="000F3190">
        <w:rPr>
          <w:rFonts w:hint="eastAsia"/>
        </w:rPr>
        <w:t>2</w:t>
      </w:r>
      <w:r w:rsidRPr="000F3190">
        <w:rPr>
          <w:rFonts w:hint="eastAsia"/>
        </w:rPr>
        <w:t xml:space="preserve">] </w:t>
      </w:r>
      <w:bookmarkStart w:id="2" w:name="OLE_LINK24"/>
      <w:bookmarkStart w:id="3" w:name="OLE_LINK25"/>
      <w:r w:rsidR="00FF4A6F" w:rsidRPr="000F3190">
        <w:fldChar w:fldCharType="begin"/>
      </w:r>
      <w:r w:rsidRPr="000F3190">
        <w:instrText>HYPERLINK "ftp://ftp.3gpp.org/tsg_ran/WG2_RL2/TSGR2_85/Docs//R2-140432.zip"</w:instrText>
      </w:r>
      <w:r w:rsidR="00FF4A6F" w:rsidRPr="000F3190">
        <w:fldChar w:fldCharType="separate"/>
      </w:r>
      <w:r w:rsidRPr="000F3190">
        <w:t>R2-140432</w:t>
      </w:r>
      <w:r w:rsidR="00FF4A6F" w:rsidRPr="000F3190">
        <w:fldChar w:fldCharType="end"/>
      </w:r>
      <w:bookmarkEnd w:id="1"/>
      <w:bookmarkEnd w:id="2"/>
      <w:bookmarkEnd w:id="3"/>
      <w:r w:rsidR="001759AB" w:rsidRPr="000F3190">
        <w:tab/>
        <w:t xml:space="preserve">System Information handling for Dual Connectivity; NTT DOCOMO, INC.; Disc; </w:t>
      </w:r>
    </w:p>
    <w:p w:rsidR="001759AB" w:rsidRPr="009E6628" w:rsidRDefault="005124EC" w:rsidP="000F3190">
      <w:pPr>
        <w:pStyle w:val="Doc-title"/>
      </w:pPr>
      <w:r>
        <w:rPr>
          <w:rFonts w:hint="eastAsia"/>
        </w:rPr>
        <w:t>[</w:t>
      </w:r>
      <w:r w:rsidRPr="005124EC">
        <w:rPr>
          <w:rFonts w:hint="eastAsia"/>
        </w:rPr>
        <w:t xml:space="preserve">3] </w:t>
      </w:r>
      <w:hyperlink r:id="rId12" w:history="1">
        <w:r w:rsidR="001759AB" w:rsidRPr="00786808">
          <w:t>R2-140412</w:t>
        </w:r>
      </w:hyperlink>
      <w:r w:rsidR="001759AB">
        <w:tab/>
        <w:t xml:space="preserve">SFN handling for Dual Connectivity; Samsung; Disc; </w:t>
      </w:r>
    </w:p>
    <w:p w:rsidR="007B08A3" w:rsidRPr="009E6628" w:rsidRDefault="007B08A3" w:rsidP="001759AB">
      <w:pPr>
        <w:pStyle w:val="Doc-title"/>
      </w:pPr>
      <w:bookmarkStart w:id="4" w:name="OLE_LINK26"/>
      <w:r w:rsidRPr="005124EC">
        <w:rPr>
          <w:rFonts w:hint="eastAsia"/>
        </w:rPr>
        <w:t>[</w:t>
      </w:r>
      <w:r w:rsidR="005124EC" w:rsidRPr="005124EC">
        <w:rPr>
          <w:rFonts w:hint="eastAsia"/>
        </w:rPr>
        <w:t>4</w:t>
      </w:r>
      <w:r w:rsidRPr="005124EC">
        <w:rPr>
          <w:rFonts w:hint="eastAsia"/>
        </w:rPr>
        <w:t xml:space="preserve">] </w:t>
      </w:r>
      <w:hyperlink r:id="rId13" w:history="1">
        <w:r w:rsidRPr="00786808">
          <w:t>R2-140055</w:t>
        </w:r>
      </w:hyperlink>
      <w:r>
        <w:tab/>
        <w:t xml:space="preserve">Acquisition and update of system information; Huawei, HiSilicon; Disc; </w:t>
      </w:r>
    </w:p>
    <w:p w:rsidR="007B08A3" w:rsidRPr="009E6628" w:rsidRDefault="005124EC" w:rsidP="001759AB">
      <w:pPr>
        <w:pStyle w:val="Doc-title"/>
      </w:pPr>
      <w:r>
        <w:rPr>
          <w:rFonts w:hint="eastAsia"/>
        </w:rPr>
        <w:t>[</w:t>
      </w:r>
      <w:r w:rsidRPr="005124EC">
        <w:rPr>
          <w:rFonts w:hint="eastAsia"/>
        </w:rPr>
        <w:t>5</w:t>
      </w:r>
      <w:r w:rsidR="007B08A3" w:rsidRPr="005124EC">
        <w:rPr>
          <w:rFonts w:hint="eastAsia"/>
        </w:rPr>
        <w:t xml:space="preserve">] </w:t>
      </w:r>
      <w:hyperlink r:id="rId14" w:history="1">
        <w:r w:rsidR="007B08A3" w:rsidRPr="00786808">
          <w:t>R2-140347</w:t>
        </w:r>
      </w:hyperlink>
      <w:r w:rsidR="007B08A3">
        <w:tab/>
        <w:t xml:space="preserve">On RRC design for Dual Connectivity; Broadcom Corporation; Disc; </w:t>
      </w:r>
    </w:p>
    <w:p w:rsidR="007B08A3" w:rsidRPr="009E6628" w:rsidRDefault="005124EC" w:rsidP="001759AB">
      <w:pPr>
        <w:pStyle w:val="Doc-title"/>
      </w:pPr>
      <w:r>
        <w:rPr>
          <w:rFonts w:hint="eastAsia"/>
        </w:rPr>
        <w:t>[</w:t>
      </w:r>
      <w:r w:rsidRPr="005124EC">
        <w:rPr>
          <w:rFonts w:hint="eastAsia"/>
        </w:rPr>
        <w:t>6</w:t>
      </w:r>
      <w:r w:rsidR="007B08A3" w:rsidRPr="005124EC">
        <w:rPr>
          <w:rFonts w:hint="eastAsia"/>
        </w:rPr>
        <w:t xml:space="preserve">] </w:t>
      </w:r>
      <w:hyperlink r:id="rId15" w:history="1">
        <w:r w:rsidR="007B08A3" w:rsidRPr="00786808">
          <w:t>R2-140187</w:t>
        </w:r>
      </w:hyperlink>
      <w:r w:rsidR="007B08A3">
        <w:tab/>
        <w:t xml:space="preserve">System information for SCG; CATT; Disc; </w:t>
      </w:r>
    </w:p>
    <w:p w:rsidR="007B08A3" w:rsidRPr="009E6628" w:rsidRDefault="005124EC" w:rsidP="001759AB">
      <w:pPr>
        <w:pStyle w:val="Doc-title"/>
      </w:pPr>
      <w:r>
        <w:rPr>
          <w:rFonts w:hint="eastAsia"/>
        </w:rPr>
        <w:t>[</w:t>
      </w:r>
      <w:r w:rsidRPr="005124EC">
        <w:rPr>
          <w:rFonts w:hint="eastAsia"/>
        </w:rPr>
        <w:t>7</w:t>
      </w:r>
      <w:r w:rsidR="007B08A3" w:rsidRPr="005124EC">
        <w:rPr>
          <w:rFonts w:hint="eastAsia"/>
        </w:rPr>
        <w:t xml:space="preserve">] </w:t>
      </w:r>
      <w:hyperlink r:id="rId16" w:history="1">
        <w:r w:rsidR="007B08A3" w:rsidRPr="00786808">
          <w:t>R2-140199</w:t>
        </w:r>
      </w:hyperlink>
      <w:r w:rsidR="007B08A3">
        <w:tab/>
        <w:t xml:space="preserve">System Information Delivery for SCG; MediaTek Inc.; Disc; </w:t>
      </w:r>
    </w:p>
    <w:p w:rsidR="007B08A3" w:rsidRPr="009E6628" w:rsidRDefault="005124EC" w:rsidP="001759AB">
      <w:pPr>
        <w:pStyle w:val="Doc-title"/>
      </w:pPr>
      <w:r>
        <w:rPr>
          <w:rFonts w:hint="eastAsia"/>
        </w:rPr>
        <w:t>[</w:t>
      </w:r>
      <w:r w:rsidRPr="005124EC">
        <w:rPr>
          <w:rFonts w:hint="eastAsia"/>
        </w:rPr>
        <w:t>8</w:t>
      </w:r>
      <w:r w:rsidR="007B08A3" w:rsidRPr="005124EC">
        <w:rPr>
          <w:rFonts w:hint="eastAsia"/>
        </w:rPr>
        <w:t xml:space="preserve">] </w:t>
      </w:r>
      <w:hyperlink r:id="rId17" w:history="1">
        <w:r w:rsidR="007B08A3" w:rsidRPr="00786808">
          <w:t>R2-140232</w:t>
        </w:r>
      </w:hyperlink>
      <w:r w:rsidR="007B08A3">
        <w:tab/>
        <w:t xml:space="preserve">Provisioning of the SeNB system information; ETRI; Disc; </w:t>
      </w:r>
    </w:p>
    <w:p w:rsidR="007B08A3" w:rsidRPr="009E6628" w:rsidRDefault="005124EC" w:rsidP="001759AB">
      <w:pPr>
        <w:pStyle w:val="Doc-title"/>
      </w:pPr>
      <w:r>
        <w:rPr>
          <w:rFonts w:hint="eastAsia"/>
        </w:rPr>
        <w:t>[</w:t>
      </w:r>
      <w:r w:rsidRPr="005124EC">
        <w:rPr>
          <w:rFonts w:hint="eastAsia"/>
        </w:rPr>
        <w:t>9</w:t>
      </w:r>
      <w:r w:rsidR="007B08A3" w:rsidRPr="005124EC">
        <w:rPr>
          <w:rFonts w:hint="eastAsia"/>
        </w:rPr>
        <w:t xml:space="preserve">] </w:t>
      </w:r>
      <w:hyperlink r:id="rId18" w:history="1">
        <w:r w:rsidR="007B08A3" w:rsidRPr="00786808">
          <w:t>R2-140411</w:t>
        </w:r>
      </w:hyperlink>
      <w:r w:rsidR="007B08A3">
        <w:tab/>
        <w:t xml:space="preserve">How to provide System Information in Dual Connectivity; Samsung; Disc; </w:t>
      </w:r>
    </w:p>
    <w:p w:rsidR="007B08A3" w:rsidRPr="009E6628" w:rsidRDefault="005124EC" w:rsidP="001759AB">
      <w:pPr>
        <w:pStyle w:val="Doc-title"/>
      </w:pPr>
      <w:r>
        <w:rPr>
          <w:rFonts w:hint="eastAsia"/>
        </w:rPr>
        <w:lastRenderedPageBreak/>
        <w:t>[</w:t>
      </w:r>
      <w:r w:rsidRPr="005124EC">
        <w:rPr>
          <w:rFonts w:hint="eastAsia"/>
        </w:rPr>
        <w:t>10</w:t>
      </w:r>
      <w:r w:rsidR="007B08A3" w:rsidRPr="005124EC">
        <w:rPr>
          <w:rFonts w:hint="eastAsia"/>
        </w:rPr>
        <w:t xml:space="preserve">] </w:t>
      </w:r>
      <w:hyperlink r:id="rId19" w:history="1">
        <w:r w:rsidR="007B08A3" w:rsidRPr="00786808">
          <w:t>R2-140548</w:t>
        </w:r>
      </w:hyperlink>
      <w:r w:rsidR="007B08A3">
        <w:tab/>
        <w:t xml:space="preserve">Additional framework for Dual Connectivity; NTT DOCOMO, INC.; Disc; </w:t>
      </w:r>
    </w:p>
    <w:p w:rsidR="007B08A3" w:rsidRPr="009E6628" w:rsidRDefault="005124EC" w:rsidP="001759AB">
      <w:pPr>
        <w:pStyle w:val="Doc-title"/>
      </w:pPr>
      <w:r>
        <w:rPr>
          <w:rFonts w:hint="eastAsia"/>
        </w:rPr>
        <w:t>[1</w:t>
      </w:r>
      <w:r w:rsidRPr="005124EC">
        <w:rPr>
          <w:rFonts w:hint="eastAsia"/>
        </w:rPr>
        <w:t>1</w:t>
      </w:r>
      <w:r w:rsidR="007B08A3" w:rsidRPr="005124EC">
        <w:rPr>
          <w:rFonts w:hint="eastAsia"/>
        </w:rPr>
        <w:t xml:space="preserve">] </w:t>
      </w:r>
      <w:hyperlink r:id="rId20" w:history="1">
        <w:r w:rsidR="007B08A3" w:rsidRPr="00786808">
          <w:t>R2-140640</w:t>
        </w:r>
      </w:hyperlink>
      <w:r w:rsidR="007B08A3">
        <w:tab/>
        <w:t xml:space="preserve">System Information in dual connectivity; Ericsson; Disc; </w:t>
      </w:r>
    </w:p>
    <w:p w:rsidR="007B08A3" w:rsidRPr="00786808" w:rsidRDefault="007B08A3" w:rsidP="001759AB">
      <w:pPr>
        <w:rPr>
          <w:rFonts w:ascii="Arial" w:eastAsia="MS Mincho" w:hAnsi="Arial"/>
          <w:noProof/>
          <w:szCs w:val="24"/>
          <w:lang w:eastAsia="en-GB"/>
        </w:rPr>
      </w:pPr>
      <w:bookmarkStart w:id="5" w:name="OLE_LINK5"/>
      <w:bookmarkStart w:id="6" w:name="OLE_LINK6"/>
      <w:r w:rsidRPr="005124EC">
        <w:rPr>
          <w:rFonts w:ascii="Arial" w:eastAsia="MS Mincho" w:hAnsi="Arial" w:hint="eastAsia"/>
          <w:noProof/>
          <w:szCs w:val="24"/>
          <w:lang w:eastAsia="en-GB"/>
        </w:rPr>
        <w:t>[</w:t>
      </w:r>
      <w:r w:rsidR="005124EC">
        <w:rPr>
          <w:rFonts w:ascii="Arial" w:eastAsia="MS Mincho" w:hAnsi="Arial" w:hint="eastAsia"/>
          <w:noProof/>
          <w:szCs w:val="24"/>
          <w:lang w:eastAsia="en-GB"/>
        </w:rPr>
        <w:t>1</w:t>
      </w:r>
      <w:r w:rsidR="005124EC" w:rsidRPr="005124EC">
        <w:rPr>
          <w:rFonts w:ascii="Arial" w:eastAsia="MS Mincho" w:hAnsi="Arial" w:hint="eastAsia"/>
          <w:noProof/>
          <w:szCs w:val="24"/>
          <w:lang w:eastAsia="en-GB"/>
        </w:rPr>
        <w:t>2</w:t>
      </w:r>
      <w:r w:rsidRPr="005124EC">
        <w:rPr>
          <w:rFonts w:ascii="Arial" w:eastAsia="MS Mincho" w:hAnsi="Arial" w:hint="eastAsia"/>
          <w:noProof/>
          <w:szCs w:val="24"/>
          <w:lang w:eastAsia="en-GB"/>
        </w:rPr>
        <w:t xml:space="preserve">] </w:t>
      </w:r>
      <w:hyperlink r:id="rId21" w:history="1">
        <w:r w:rsidRPr="00786808">
          <w:rPr>
            <w:rFonts w:ascii="Arial" w:eastAsia="MS Mincho" w:hAnsi="Arial"/>
            <w:noProof/>
            <w:szCs w:val="24"/>
            <w:lang w:eastAsia="en-GB"/>
          </w:rPr>
          <w:t>R2-140681</w:t>
        </w:r>
      </w:hyperlink>
      <w:bookmarkEnd w:id="5"/>
      <w:bookmarkEnd w:id="6"/>
      <w:r w:rsidRPr="00786808">
        <w:rPr>
          <w:rFonts w:ascii="Arial" w:eastAsia="MS Mincho" w:hAnsi="Arial" w:hint="eastAsia"/>
          <w:noProof/>
          <w:szCs w:val="24"/>
          <w:lang w:eastAsia="en-GB"/>
        </w:rPr>
        <w:t xml:space="preserve">    </w:t>
      </w:r>
      <w:r w:rsidRPr="00786808">
        <w:rPr>
          <w:rFonts w:ascii="Arial" w:eastAsia="MS Mincho" w:hAnsi="Arial"/>
          <w:noProof/>
          <w:szCs w:val="24"/>
          <w:lang w:eastAsia="en-GB"/>
        </w:rPr>
        <w:t>System Information and PCH/BCH Reception with Dual Connectivity; InterDigital Communications; Disc;</w:t>
      </w:r>
    </w:p>
    <w:bookmarkEnd w:id="4"/>
    <w:p w:rsidR="00FE36B7" w:rsidRPr="000F3190" w:rsidRDefault="00FE36B7" w:rsidP="00E87243">
      <w:pPr>
        <w:rPr>
          <w:rFonts w:ascii="Arial" w:eastAsia="MS Mincho" w:hAnsi="Arial"/>
          <w:noProof/>
          <w:szCs w:val="24"/>
          <w:lang w:eastAsia="en-GB"/>
        </w:rPr>
      </w:pPr>
    </w:p>
    <w:sectPr w:rsidR="00FE36B7" w:rsidRPr="000F3190" w:rsidSect="00566EF6">
      <w:pgSz w:w="12240" w:h="15840"/>
      <w:pgMar w:top="1440" w:right="1467"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F56" w:rsidRPr="00DC0A95" w:rsidRDefault="00E65F56" w:rsidP="00BF3519">
      <w:pPr>
        <w:spacing w:after="0"/>
        <w:rPr>
          <w:rFonts w:ascii="Arial" w:eastAsia="宋体" w:hAnsi="Arial" w:cs="Arial"/>
          <w:color w:val="0000FF"/>
          <w:kern w:val="2"/>
          <w:lang w:val="en-US" w:eastAsia="zh-CN"/>
        </w:rPr>
      </w:pPr>
      <w:r>
        <w:separator/>
      </w:r>
    </w:p>
  </w:endnote>
  <w:endnote w:type="continuationSeparator" w:id="0">
    <w:p w:rsidR="00E65F56" w:rsidRPr="00DC0A95" w:rsidRDefault="00E65F56"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F56" w:rsidRPr="00DC0A95" w:rsidRDefault="00E65F56" w:rsidP="00BF3519">
      <w:pPr>
        <w:spacing w:after="0"/>
        <w:rPr>
          <w:rFonts w:ascii="Arial" w:eastAsia="宋体" w:hAnsi="Arial" w:cs="Arial"/>
          <w:color w:val="0000FF"/>
          <w:kern w:val="2"/>
          <w:lang w:val="en-US" w:eastAsia="zh-CN"/>
        </w:rPr>
      </w:pPr>
      <w:r>
        <w:separator/>
      </w:r>
    </w:p>
  </w:footnote>
  <w:footnote w:type="continuationSeparator" w:id="0">
    <w:p w:rsidR="00E65F56" w:rsidRPr="00DC0A95" w:rsidRDefault="00E65F56"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593479D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A551F2B"/>
    <w:multiLevelType w:val="hybridMultilevel"/>
    <w:tmpl w:val="D48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EC062D1"/>
    <w:multiLevelType w:val="hybridMultilevel"/>
    <w:tmpl w:val="8160B3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8">
    <w:nsid w:val="4CEA790B"/>
    <w:multiLevelType w:val="hybridMultilevel"/>
    <w:tmpl w:val="FCA27272"/>
    <w:lvl w:ilvl="0" w:tplc="81843516">
      <w:start w:val="1"/>
      <w:numFmt w:val="bullet"/>
      <w:lvlText w:val=""/>
      <w:lvlJc w:val="left"/>
      <w:pPr>
        <w:ind w:left="720" w:hanging="360"/>
      </w:pPr>
      <w:rPr>
        <w:rFonts w:ascii="Symbol" w:hAnsi="Symbol" w:hint="default"/>
      </w:rPr>
    </w:lvl>
    <w:lvl w:ilvl="1" w:tplc="0AD87064" w:tentative="1">
      <w:start w:val="1"/>
      <w:numFmt w:val="bullet"/>
      <w:lvlText w:val="o"/>
      <w:lvlJc w:val="left"/>
      <w:pPr>
        <w:ind w:left="1440" w:hanging="360"/>
      </w:pPr>
      <w:rPr>
        <w:rFonts w:ascii="Courier New" w:hAnsi="Courier New" w:cs="Courier New" w:hint="default"/>
      </w:rPr>
    </w:lvl>
    <w:lvl w:ilvl="2" w:tplc="30C435F6" w:tentative="1">
      <w:start w:val="1"/>
      <w:numFmt w:val="bullet"/>
      <w:lvlText w:val=""/>
      <w:lvlJc w:val="left"/>
      <w:pPr>
        <w:ind w:left="2160" w:hanging="360"/>
      </w:pPr>
      <w:rPr>
        <w:rFonts w:ascii="Wingdings" w:hAnsi="Wingdings" w:hint="default"/>
      </w:rPr>
    </w:lvl>
    <w:lvl w:ilvl="3" w:tplc="9E5CB820" w:tentative="1">
      <w:start w:val="1"/>
      <w:numFmt w:val="bullet"/>
      <w:lvlText w:val=""/>
      <w:lvlJc w:val="left"/>
      <w:pPr>
        <w:ind w:left="2880" w:hanging="360"/>
      </w:pPr>
      <w:rPr>
        <w:rFonts w:ascii="Symbol" w:hAnsi="Symbol" w:hint="default"/>
      </w:rPr>
    </w:lvl>
    <w:lvl w:ilvl="4" w:tplc="2996A838" w:tentative="1">
      <w:start w:val="1"/>
      <w:numFmt w:val="bullet"/>
      <w:lvlText w:val="o"/>
      <w:lvlJc w:val="left"/>
      <w:pPr>
        <w:ind w:left="3600" w:hanging="360"/>
      </w:pPr>
      <w:rPr>
        <w:rFonts w:ascii="Courier New" w:hAnsi="Courier New" w:cs="Courier New" w:hint="default"/>
      </w:rPr>
    </w:lvl>
    <w:lvl w:ilvl="5" w:tplc="1ADE0064" w:tentative="1">
      <w:start w:val="1"/>
      <w:numFmt w:val="bullet"/>
      <w:lvlText w:val=""/>
      <w:lvlJc w:val="left"/>
      <w:pPr>
        <w:ind w:left="4320" w:hanging="360"/>
      </w:pPr>
      <w:rPr>
        <w:rFonts w:ascii="Wingdings" w:hAnsi="Wingdings" w:hint="default"/>
      </w:rPr>
    </w:lvl>
    <w:lvl w:ilvl="6" w:tplc="79B6A960" w:tentative="1">
      <w:start w:val="1"/>
      <w:numFmt w:val="bullet"/>
      <w:lvlText w:val=""/>
      <w:lvlJc w:val="left"/>
      <w:pPr>
        <w:ind w:left="5040" w:hanging="360"/>
      </w:pPr>
      <w:rPr>
        <w:rFonts w:ascii="Symbol" w:hAnsi="Symbol" w:hint="default"/>
      </w:rPr>
    </w:lvl>
    <w:lvl w:ilvl="7" w:tplc="66F2ACB6" w:tentative="1">
      <w:start w:val="1"/>
      <w:numFmt w:val="bullet"/>
      <w:lvlText w:val="o"/>
      <w:lvlJc w:val="left"/>
      <w:pPr>
        <w:ind w:left="5760" w:hanging="360"/>
      </w:pPr>
      <w:rPr>
        <w:rFonts w:ascii="Courier New" w:hAnsi="Courier New" w:cs="Courier New" w:hint="default"/>
      </w:rPr>
    </w:lvl>
    <w:lvl w:ilvl="8" w:tplc="49DC0B58" w:tentative="1">
      <w:start w:val="1"/>
      <w:numFmt w:val="bullet"/>
      <w:lvlText w:val=""/>
      <w:lvlJc w:val="left"/>
      <w:pPr>
        <w:ind w:left="6480" w:hanging="360"/>
      </w:pPr>
      <w:rPr>
        <w:rFonts w:ascii="Wingdings" w:hAnsi="Wingdings" w:hint="default"/>
      </w:rPr>
    </w:lvl>
  </w:abstractNum>
  <w:abstractNum w:abstractNumId="9">
    <w:nsid w:val="56304592"/>
    <w:multiLevelType w:val="hybridMultilevel"/>
    <w:tmpl w:val="47EED42E"/>
    <w:lvl w:ilvl="0" w:tplc="04090009">
      <w:start w:val="1"/>
      <w:numFmt w:val="bullet"/>
      <w:lvlText w:val=""/>
      <w:lvlJc w:val="left"/>
      <w:pPr>
        <w:ind w:left="457" w:hanging="420"/>
      </w:pPr>
      <w:rPr>
        <w:rFonts w:ascii="Wingdings" w:hAnsi="Wingdings" w:hint="default"/>
      </w:rPr>
    </w:lvl>
    <w:lvl w:ilvl="1" w:tplc="04090003" w:tentative="1">
      <w:start w:val="1"/>
      <w:numFmt w:val="bullet"/>
      <w:lvlText w:val=""/>
      <w:lvlJc w:val="left"/>
      <w:pPr>
        <w:ind w:left="877" w:hanging="420"/>
      </w:pPr>
      <w:rPr>
        <w:rFonts w:ascii="Wingdings" w:hAnsi="Wingdings"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10">
    <w:nsid w:val="60D8049F"/>
    <w:multiLevelType w:val="hybridMultilevel"/>
    <w:tmpl w:val="38580686"/>
    <w:lvl w:ilvl="0" w:tplc="04090001">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679A5147"/>
    <w:multiLevelType w:val="hybridMultilevel"/>
    <w:tmpl w:val="250A39A4"/>
    <w:lvl w:ilvl="0" w:tplc="7BDAD83E">
      <w:start w:val="1"/>
      <w:numFmt w:val="bullet"/>
      <w:lvlText w:val="•"/>
      <w:lvlJc w:val="left"/>
      <w:pPr>
        <w:tabs>
          <w:tab w:val="num" w:pos="928"/>
        </w:tabs>
        <w:ind w:left="928" w:hanging="360"/>
      </w:pPr>
      <w:rPr>
        <w:rFonts w:ascii="Arial" w:hAnsi="Arial" w:hint="default"/>
      </w:rPr>
    </w:lvl>
    <w:lvl w:ilvl="1" w:tplc="0409000B">
      <w:start w:val="1"/>
      <w:numFmt w:val="bullet"/>
      <w:lvlText w:val="o"/>
      <w:lvlJc w:val="left"/>
      <w:pPr>
        <w:ind w:left="208" w:hanging="360"/>
      </w:pPr>
      <w:rPr>
        <w:rFonts w:ascii="Courier New" w:hAnsi="Courier New" w:cs="Courier New" w:hint="default"/>
      </w:rPr>
    </w:lvl>
    <w:lvl w:ilvl="2" w:tplc="0409000D">
      <w:start w:val="1"/>
      <w:numFmt w:val="bullet"/>
      <w:lvlText w:val=""/>
      <w:lvlJc w:val="left"/>
      <w:pPr>
        <w:ind w:left="928" w:hanging="360"/>
      </w:pPr>
      <w:rPr>
        <w:rFonts w:ascii="Wingdings" w:hAnsi="Wingdings" w:hint="default"/>
      </w:rPr>
    </w:lvl>
    <w:lvl w:ilvl="3" w:tplc="04090001">
      <w:start w:val="1"/>
      <w:numFmt w:val="bullet"/>
      <w:lvlText w:val=""/>
      <w:lvlJc w:val="left"/>
      <w:pPr>
        <w:ind w:left="1648" w:hanging="360"/>
      </w:pPr>
      <w:rPr>
        <w:rFonts w:ascii="Symbol" w:hAnsi="Symbol" w:hint="default"/>
      </w:rPr>
    </w:lvl>
    <w:lvl w:ilvl="4" w:tplc="0409000B" w:tentative="1">
      <w:start w:val="1"/>
      <w:numFmt w:val="bullet"/>
      <w:lvlText w:val="o"/>
      <w:lvlJc w:val="left"/>
      <w:pPr>
        <w:ind w:left="2368" w:hanging="360"/>
      </w:pPr>
      <w:rPr>
        <w:rFonts w:ascii="Courier New" w:hAnsi="Courier New" w:cs="Courier New" w:hint="default"/>
      </w:rPr>
    </w:lvl>
    <w:lvl w:ilvl="5" w:tplc="0409000D" w:tentative="1">
      <w:start w:val="1"/>
      <w:numFmt w:val="bullet"/>
      <w:lvlText w:val=""/>
      <w:lvlJc w:val="left"/>
      <w:pPr>
        <w:ind w:left="3088" w:hanging="360"/>
      </w:pPr>
      <w:rPr>
        <w:rFonts w:ascii="Wingdings" w:hAnsi="Wingdings" w:hint="default"/>
      </w:rPr>
    </w:lvl>
    <w:lvl w:ilvl="6" w:tplc="04090001" w:tentative="1">
      <w:start w:val="1"/>
      <w:numFmt w:val="bullet"/>
      <w:lvlText w:val=""/>
      <w:lvlJc w:val="left"/>
      <w:pPr>
        <w:ind w:left="3808" w:hanging="360"/>
      </w:pPr>
      <w:rPr>
        <w:rFonts w:ascii="Symbol" w:hAnsi="Symbol" w:hint="default"/>
      </w:rPr>
    </w:lvl>
    <w:lvl w:ilvl="7" w:tplc="0409000B" w:tentative="1">
      <w:start w:val="1"/>
      <w:numFmt w:val="bullet"/>
      <w:lvlText w:val="o"/>
      <w:lvlJc w:val="left"/>
      <w:pPr>
        <w:ind w:left="4528" w:hanging="360"/>
      </w:pPr>
      <w:rPr>
        <w:rFonts w:ascii="Courier New" w:hAnsi="Courier New" w:cs="Courier New" w:hint="default"/>
      </w:rPr>
    </w:lvl>
    <w:lvl w:ilvl="8" w:tplc="0409000D" w:tentative="1">
      <w:start w:val="1"/>
      <w:numFmt w:val="bullet"/>
      <w:lvlText w:val=""/>
      <w:lvlJc w:val="left"/>
      <w:pPr>
        <w:ind w:left="5248" w:hanging="360"/>
      </w:pPr>
      <w:rPr>
        <w:rFonts w:ascii="Wingdings" w:hAnsi="Wingdings" w:hint="default"/>
      </w:rPr>
    </w:lvl>
  </w:abstractNum>
  <w:abstractNum w:abstractNumId="12">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4965E96"/>
    <w:multiLevelType w:val="hybridMultilevel"/>
    <w:tmpl w:val="35AA469E"/>
    <w:lvl w:ilvl="0" w:tplc="5016DDAC">
      <w:start w:val="1"/>
      <w:numFmt w:val="bullet"/>
      <w:lvlText w:val=""/>
      <w:lvlJc w:val="left"/>
      <w:pPr>
        <w:tabs>
          <w:tab w:val="num" w:pos="420"/>
        </w:tabs>
        <w:ind w:left="420" w:hanging="420"/>
      </w:pPr>
      <w:rPr>
        <w:rFonts w:ascii="Wingdings" w:hAnsi="Wingdings" w:hint="default"/>
      </w:rPr>
    </w:lvl>
    <w:lvl w:ilvl="1" w:tplc="493E4D72">
      <w:start w:val="1"/>
      <w:numFmt w:val="bullet"/>
      <w:lvlText w:val="-"/>
      <w:lvlJc w:val="left"/>
      <w:pPr>
        <w:tabs>
          <w:tab w:val="num" w:pos="840"/>
        </w:tabs>
        <w:ind w:left="840" w:hanging="420"/>
      </w:pPr>
      <w:rPr>
        <w:rFonts w:ascii="Trebuchet MS" w:hAnsi="Trebuchet M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12"/>
  </w:num>
  <w:num w:numId="3">
    <w:abstractNumId w:val="1"/>
  </w:num>
  <w:num w:numId="4">
    <w:abstractNumId w:val="6"/>
  </w:num>
  <w:num w:numId="5">
    <w:abstractNumId w:val="5"/>
  </w:num>
  <w:num w:numId="6">
    <w:abstractNumId w:val="10"/>
  </w:num>
  <w:num w:numId="7">
    <w:abstractNumId w:val="7"/>
  </w:num>
  <w:num w:numId="8">
    <w:abstractNumId w:val="11"/>
  </w:num>
  <w:num w:numId="9">
    <w:abstractNumId w:val="8"/>
  </w:num>
  <w:num w:numId="10">
    <w:abstractNumId w:val="2"/>
  </w:num>
  <w:num w:numId="11">
    <w:abstractNumId w:val="13"/>
  </w:num>
  <w:num w:numId="12">
    <w:abstractNumId w:val="4"/>
  </w:num>
  <w:num w:numId="13">
    <w:abstractNumId w:val="1"/>
  </w:num>
  <w:num w:numId="1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085538"/>
    <w:rsid w:val="0000024E"/>
    <w:rsid w:val="00000F10"/>
    <w:rsid w:val="0000143A"/>
    <w:rsid w:val="00001B6B"/>
    <w:rsid w:val="0000233C"/>
    <w:rsid w:val="00002E58"/>
    <w:rsid w:val="00003174"/>
    <w:rsid w:val="00003258"/>
    <w:rsid w:val="000038E9"/>
    <w:rsid w:val="00004ADA"/>
    <w:rsid w:val="00004CAD"/>
    <w:rsid w:val="00004CD6"/>
    <w:rsid w:val="0000552C"/>
    <w:rsid w:val="00006ADB"/>
    <w:rsid w:val="00007695"/>
    <w:rsid w:val="00010F96"/>
    <w:rsid w:val="00011A3D"/>
    <w:rsid w:val="00011DE0"/>
    <w:rsid w:val="00012883"/>
    <w:rsid w:val="00014608"/>
    <w:rsid w:val="00014D5E"/>
    <w:rsid w:val="0001556E"/>
    <w:rsid w:val="00015E9C"/>
    <w:rsid w:val="000161F8"/>
    <w:rsid w:val="00016C21"/>
    <w:rsid w:val="00020425"/>
    <w:rsid w:val="00020A08"/>
    <w:rsid w:val="000218FA"/>
    <w:rsid w:val="000225E0"/>
    <w:rsid w:val="00022B42"/>
    <w:rsid w:val="00022D81"/>
    <w:rsid w:val="000237BD"/>
    <w:rsid w:val="00023805"/>
    <w:rsid w:val="00023E27"/>
    <w:rsid w:val="000245D1"/>
    <w:rsid w:val="00024C73"/>
    <w:rsid w:val="00024CCB"/>
    <w:rsid w:val="00025CC8"/>
    <w:rsid w:val="00026376"/>
    <w:rsid w:val="00026A4C"/>
    <w:rsid w:val="00026CF8"/>
    <w:rsid w:val="00030D97"/>
    <w:rsid w:val="0003116E"/>
    <w:rsid w:val="00031587"/>
    <w:rsid w:val="000318F7"/>
    <w:rsid w:val="00031945"/>
    <w:rsid w:val="00032C2F"/>
    <w:rsid w:val="00033501"/>
    <w:rsid w:val="00033550"/>
    <w:rsid w:val="000335BC"/>
    <w:rsid w:val="000339DF"/>
    <w:rsid w:val="00033F90"/>
    <w:rsid w:val="0003428C"/>
    <w:rsid w:val="00034A9C"/>
    <w:rsid w:val="000351DE"/>
    <w:rsid w:val="000364F6"/>
    <w:rsid w:val="00036A3C"/>
    <w:rsid w:val="000377C6"/>
    <w:rsid w:val="00037BE2"/>
    <w:rsid w:val="00040EF5"/>
    <w:rsid w:val="000425E4"/>
    <w:rsid w:val="00043032"/>
    <w:rsid w:val="00044A67"/>
    <w:rsid w:val="00045217"/>
    <w:rsid w:val="000456C6"/>
    <w:rsid w:val="00046220"/>
    <w:rsid w:val="00047387"/>
    <w:rsid w:val="00047AF2"/>
    <w:rsid w:val="00050459"/>
    <w:rsid w:val="00052211"/>
    <w:rsid w:val="00052C6E"/>
    <w:rsid w:val="00052D64"/>
    <w:rsid w:val="00053C82"/>
    <w:rsid w:val="0005456A"/>
    <w:rsid w:val="000547FF"/>
    <w:rsid w:val="000554D6"/>
    <w:rsid w:val="00055B52"/>
    <w:rsid w:val="00055CFD"/>
    <w:rsid w:val="00056115"/>
    <w:rsid w:val="00056C09"/>
    <w:rsid w:val="000573B1"/>
    <w:rsid w:val="00057F16"/>
    <w:rsid w:val="000603C5"/>
    <w:rsid w:val="00060A28"/>
    <w:rsid w:val="00060EF0"/>
    <w:rsid w:val="0006229F"/>
    <w:rsid w:val="00062535"/>
    <w:rsid w:val="00063B95"/>
    <w:rsid w:val="00063CEA"/>
    <w:rsid w:val="000642E9"/>
    <w:rsid w:val="00065561"/>
    <w:rsid w:val="00065645"/>
    <w:rsid w:val="00065D1B"/>
    <w:rsid w:val="0006638A"/>
    <w:rsid w:val="00067137"/>
    <w:rsid w:val="0006751A"/>
    <w:rsid w:val="00067B4E"/>
    <w:rsid w:val="00070B9D"/>
    <w:rsid w:val="00071B2E"/>
    <w:rsid w:val="0007239C"/>
    <w:rsid w:val="0007294B"/>
    <w:rsid w:val="000770DD"/>
    <w:rsid w:val="00077C64"/>
    <w:rsid w:val="00077E44"/>
    <w:rsid w:val="000807DA"/>
    <w:rsid w:val="00081A62"/>
    <w:rsid w:val="00083055"/>
    <w:rsid w:val="000830C1"/>
    <w:rsid w:val="000832AB"/>
    <w:rsid w:val="00083968"/>
    <w:rsid w:val="00084496"/>
    <w:rsid w:val="000852E9"/>
    <w:rsid w:val="00085538"/>
    <w:rsid w:val="00085A45"/>
    <w:rsid w:val="00085F75"/>
    <w:rsid w:val="000860DA"/>
    <w:rsid w:val="00086892"/>
    <w:rsid w:val="000879FD"/>
    <w:rsid w:val="00087A68"/>
    <w:rsid w:val="00090BF1"/>
    <w:rsid w:val="0009163E"/>
    <w:rsid w:val="0009192E"/>
    <w:rsid w:val="00092597"/>
    <w:rsid w:val="00092877"/>
    <w:rsid w:val="000928B2"/>
    <w:rsid w:val="00092B21"/>
    <w:rsid w:val="000931B9"/>
    <w:rsid w:val="00094010"/>
    <w:rsid w:val="000948F7"/>
    <w:rsid w:val="000953F9"/>
    <w:rsid w:val="00095B69"/>
    <w:rsid w:val="00095D9D"/>
    <w:rsid w:val="000965F7"/>
    <w:rsid w:val="000966C6"/>
    <w:rsid w:val="000973FF"/>
    <w:rsid w:val="00097864"/>
    <w:rsid w:val="000A0532"/>
    <w:rsid w:val="000A0D74"/>
    <w:rsid w:val="000A12D2"/>
    <w:rsid w:val="000A1673"/>
    <w:rsid w:val="000A3280"/>
    <w:rsid w:val="000A3E2A"/>
    <w:rsid w:val="000A4702"/>
    <w:rsid w:val="000A4EF4"/>
    <w:rsid w:val="000A5AFC"/>
    <w:rsid w:val="000A5B65"/>
    <w:rsid w:val="000A67AC"/>
    <w:rsid w:val="000A6F50"/>
    <w:rsid w:val="000A73C6"/>
    <w:rsid w:val="000A7C6D"/>
    <w:rsid w:val="000B0095"/>
    <w:rsid w:val="000B19D0"/>
    <w:rsid w:val="000B1C95"/>
    <w:rsid w:val="000B3DA2"/>
    <w:rsid w:val="000B4A3A"/>
    <w:rsid w:val="000B5851"/>
    <w:rsid w:val="000B5CBD"/>
    <w:rsid w:val="000B6A81"/>
    <w:rsid w:val="000C0ABC"/>
    <w:rsid w:val="000C0D60"/>
    <w:rsid w:val="000C20A7"/>
    <w:rsid w:val="000C241F"/>
    <w:rsid w:val="000C253F"/>
    <w:rsid w:val="000C25DF"/>
    <w:rsid w:val="000C2880"/>
    <w:rsid w:val="000C390E"/>
    <w:rsid w:val="000C3ECB"/>
    <w:rsid w:val="000C404E"/>
    <w:rsid w:val="000C6C55"/>
    <w:rsid w:val="000C7053"/>
    <w:rsid w:val="000C73C6"/>
    <w:rsid w:val="000D2EE7"/>
    <w:rsid w:val="000D3146"/>
    <w:rsid w:val="000D4287"/>
    <w:rsid w:val="000D4EDA"/>
    <w:rsid w:val="000D5115"/>
    <w:rsid w:val="000D5CCB"/>
    <w:rsid w:val="000D6512"/>
    <w:rsid w:val="000D66BC"/>
    <w:rsid w:val="000D6FCF"/>
    <w:rsid w:val="000D78E1"/>
    <w:rsid w:val="000D7917"/>
    <w:rsid w:val="000E0837"/>
    <w:rsid w:val="000E0A85"/>
    <w:rsid w:val="000E1D0C"/>
    <w:rsid w:val="000E1FD5"/>
    <w:rsid w:val="000E26E0"/>
    <w:rsid w:val="000E2729"/>
    <w:rsid w:val="000E2C69"/>
    <w:rsid w:val="000E3DE8"/>
    <w:rsid w:val="000E506B"/>
    <w:rsid w:val="000E6009"/>
    <w:rsid w:val="000E6202"/>
    <w:rsid w:val="000E701E"/>
    <w:rsid w:val="000E723B"/>
    <w:rsid w:val="000F03F3"/>
    <w:rsid w:val="000F12BD"/>
    <w:rsid w:val="000F170B"/>
    <w:rsid w:val="000F187C"/>
    <w:rsid w:val="000F1C2F"/>
    <w:rsid w:val="000F24D2"/>
    <w:rsid w:val="000F2863"/>
    <w:rsid w:val="000F3190"/>
    <w:rsid w:val="000F31F2"/>
    <w:rsid w:val="000F3AA8"/>
    <w:rsid w:val="000F3ED7"/>
    <w:rsid w:val="000F3EDC"/>
    <w:rsid w:val="000F4A0B"/>
    <w:rsid w:val="000F4E09"/>
    <w:rsid w:val="000F6E24"/>
    <w:rsid w:val="000F76AD"/>
    <w:rsid w:val="001006AE"/>
    <w:rsid w:val="001012CE"/>
    <w:rsid w:val="00101987"/>
    <w:rsid w:val="0010285C"/>
    <w:rsid w:val="001028A5"/>
    <w:rsid w:val="00102BC4"/>
    <w:rsid w:val="00102DF3"/>
    <w:rsid w:val="00104B9A"/>
    <w:rsid w:val="00106640"/>
    <w:rsid w:val="0010740F"/>
    <w:rsid w:val="00107903"/>
    <w:rsid w:val="001105EB"/>
    <w:rsid w:val="00110855"/>
    <w:rsid w:val="001119DD"/>
    <w:rsid w:val="00111D32"/>
    <w:rsid w:val="00111D40"/>
    <w:rsid w:val="00112199"/>
    <w:rsid w:val="00112218"/>
    <w:rsid w:val="0011299E"/>
    <w:rsid w:val="00112C74"/>
    <w:rsid w:val="00113466"/>
    <w:rsid w:val="00113716"/>
    <w:rsid w:val="00113A42"/>
    <w:rsid w:val="0011426E"/>
    <w:rsid w:val="00114983"/>
    <w:rsid w:val="00115232"/>
    <w:rsid w:val="00115F21"/>
    <w:rsid w:val="00116578"/>
    <w:rsid w:val="00116B45"/>
    <w:rsid w:val="00117281"/>
    <w:rsid w:val="001176E4"/>
    <w:rsid w:val="00121411"/>
    <w:rsid w:val="00121774"/>
    <w:rsid w:val="001217DC"/>
    <w:rsid w:val="0012191D"/>
    <w:rsid w:val="001232F1"/>
    <w:rsid w:val="00124A72"/>
    <w:rsid w:val="00125349"/>
    <w:rsid w:val="001265CC"/>
    <w:rsid w:val="00126631"/>
    <w:rsid w:val="001272AF"/>
    <w:rsid w:val="00127399"/>
    <w:rsid w:val="001276AF"/>
    <w:rsid w:val="00127D68"/>
    <w:rsid w:val="0013074D"/>
    <w:rsid w:val="00131220"/>
    <w:rsid w:val="001315C5"/>
    <w:rsid w:val="001315ED"/>
    <w:rsid w:val="00131F05"/>
    <w:rsid w:val="00132659"/>
    <w:rsid w:val="00132679"/>
    <w:rsid w:val="001329BF"/>
    <w:rsid w:val="00135398"/>
    <w:rsid w:val="001353B7"/>
    <w:rsid w:val="001356D1"/>
    <w:rsid w:val="001359AC"/>
    <w:rsid w:val="00135B4C"/>
    <w:rsid w:val="00135BB8"/>
    <w:rsid w:val="00135E73"/>
    <w:rsid w:val="00135E74"/>
    <w:rsid w:val="00135ED7"/>
    <w:rsid w:val="00136A8B"/>
    <w:rsid w:val="00136D8A"/>
    <w:rsid w:val="00137AB5"/>
    <w:rsid w:val="0014042B"/>
    <w:rsid w:val="00140E28"/>
    <w:rsid w:val="0014189A"/>
    <w:rsid w:val="00142347"/>
    <w:rsid w:val="0014267D"/>
    <w:rsid w:val="001426C2"/>
    <w:rsid w:val="00142DAE"/>
    <w:rsid w:val="00144588"/>
    <w:rsid w:val="00144610"/>
    <w:rsid w:val="00145850"/>
    <w:rsid w:val="001459F2"/>
    <w:rsid w:val="00145CF4"/>
    <w:rsid w:val="00146358"/>
    <w:rsid w:val="001466EE"/>
    <w:rsid w:val="0014680E"/>
    <w:rsid w:val="00146AB1"/>
    <w:rsid w:val="00146F80"/>
    <w:rsid w:val="001479E3"/>
    <w:rsid w:val="00147F46"/>
    <w:rsid w:val="00150D7D"/>
    <w:rsid w:val="00151C8A"/>
    <w:rsid w:val="001533B9"/>
    <w:rsid w:val="00153999"/>
    <w:rsid w:val="0015454F"/>
    <w:rsid w:val="00154ACD"/>
    <w:rsid w:val="0015572D"/>
    <w:rsid w:val="00155C03"/>
    <w:rsid w:val="00155CF6"/>
    <w:rsid w:val="001575EC"/>
    <w:rsid w:val="0016001A"/>
    <w:rsid w:val="0016039E"/>
    <w:rsid w:val="0016060B"/>
    <w:rsid w:val="0016070F"/>
    <w:rsid w:val="0016181E"/>
    <w:rsid w:val="001652AE"/>
    <w:rsid w:val="0016630D"/>
    <w:rsid w:val="001670C3"/>
    <w:rsid w:val="00167BA9"/>
    <w:rsid w:val="00167E53"/>
    <w:rsid w:val="001702A2"/>
    <w:rsid w:val="00170388"/>
    <w:rsid w:val="001706D3"/>
    <w:rsid w:val="00170BFF"/>
    <w:rsid w:val="00170E88"/>
    <w:rsid w:val="001710CE"/>
    <w:rsid w:val="00171201"/>
    <w:rsid w:val="00172B79"/>
    <w:rsid w:val="00172DF5"/>
    <w:rsid w:val="00173C7F"/>
    <w:rsid w:val="00174399"/>
    <w:rsid w:val="00174AA8"/>
    <w:rsid w:val="00174B42"/>
    <w:rsid w:val="00175768"/>
    <w:rsid w:val="001759AB"/>
    <w:rsid w:val="00175A76"/>
    <w:rsid w:val="00175A96"/>
    <w:rsid w:val="0017616E"/>
    <w:rsid w:val="001766C4"/>
    <w:rsid w:val="0018067B"/>
    <w:rsid w:val="0018130F"/>
    <w:rsid w:val="00182202"/>
    <w:rsid w:val="0018294B"/>
    <w:rsid w:val="00182D7E"/>
    <w:rsid w:val="00182F73"/>
    <w:rsid w:val="00182FF3"/>
    <w:rsid w:val="001831E5"/>
    <w:rsid w:val="00183558"/>
    <w:rsid w:val="0018443C"/>
    <w:rsid w:val="00184D44"/>
    <w:rsid w:val="00186CC2"/>
    <w:rsid w:val="00187E71"/>
    <w:rsid w:val="00190864"/>
    <w:rsid w:val="00190A72"/>
    <w:rsid w:val="00191F35"/>
    <w:rsid w:val="00192870"/>
    <w:rsid w:val="0019294D"/>
    <w:rsid w:val="0019383C"/>
    <w:rsid w:val="001945FA"/>
    <w:rsid w:val="00194835"/>
    <w:rsid w:val="00194E5A"/>
    <w:rsid w:val="00195381"/>
    <w:rsid w:val="00195550"/>
    <w:rsid w:val="001957B5"/>
    <w:rsid w:val="00196252"/>
    <w:rsid w:val="00196DC2"/>
    <w:rsid w:val="001978CD"/>
    <w:rsid w:val="001A028B"/>
    <w:rsid w:val="001A0A82"/>
    <w:rsid w:val="001A12CA"/>
    <w:rsid w:val="001A1801"/>
    <w:rsid w:val="001A2830"/>
    <w:rsid w:val="001A29E6"/>
    <w:rsid w:val="001A3361"/>
    <w:rsid w:val="001A3575"/>
    <w:rsid w:val="001A53AB"/>
    <w:rsid w:val="001A55A3"/>
    <w:rsid w:val="001A6752"/>
    <w:rsid w:val="001A7B7B"/>
    <w:rsid w:val="001B085D"/>
    <w:rsid w:val="001B0A6E"/>
    <w:rsid w:val="001B1AF6"/>
    <w:rsid w:val="001B1BCF"/>
    <w:rsid w:val="001B23AB"/>
    <w:rsid w:val="001B3721"/>
    <w:rsid w:val="001B4814"/>
    <w:rsid w:val="001B4D38"/>
    <w:rsid w:val="001B5978"/>
    <w:rsid w:val="001B5EC6"/>
    <w:rsid w:val="001B5F6F"/>
    <w:rsid w:val="001B62E9"/>
    <w:rsid w:val="001B6C9C"/>
    <w:rsid w:val="001B7525"/>
    <w:rsid w:val="001C04B1"/>
    <w:rsid w:val="001C1034"/>
    <w:rsid w:val="001C16F9"/>
    <w:rsid w:val="001C2C96"/>
    <w:rsid w:val="001C3DEB"/>
    <w:rsid w:val="001C60EE"/>
    <w:rsid w:val="001C7D93"/>
    <w:rsid w:val="001D03FE"/>
    <w:rsid w:val="001D18C1"/>
    <w:rsid w:val="001D282C"/>
    <w:rsid w:val="001D28E5"/>
    <w:rsid w:val="001D2F78"/>
    <w:rsid w:val="001D3BB9"/>
    <w:rsid w:val="001D4052"/>
    <w:rsid w:val="001D43F4"/>
    <w:rsid w:val="001D4431"/>
    <w:rsid w:val="001D5032"/>
    <w:rsid w:val="001D615A"/>
    <w:rsid w:val="001D687A"/>
    <w:rsid w:val="001E1188"/>
    <w:rsid w:val="001E2393"/>
    <w:rsid w:val="001E3661"/>
    <w:rsid w:val="001E46D7"/>
    <w:rsid w:val="001E4C62"/>
    <w:rsid w:val="001E516F"/>
    <w:rsid w:val="001E52AF"/>
    <w:rsid w:val="001E582F"/>
    <w:rsid w:val="001E58AF"/>
    <w:rsid w:val="001E5A5B"/>
    <w:rsid w:val="001E6AA0"/>
    <w:rsid w:val="001F0925"/>
    <w:rsid w:val="001F0C47"/>
    <w:rsid w:val="001F0FBD"/>
    <w:rsid w:val="001F34E0"/>
    <w:rsid w:val="001F4F95"/>
    <w:rsid w:val="001F51F3"/>
    <w:rsid w:val="001F57FA"/>
    <w:rsid w:val="001F60A2"/>
    <w:rsid w:val="001F6C50"/>
    <w:rsid w:val="001F7A12"/>
    <w:rsid w:val="001F7D56"/>
    <w:rsid w:val="001F7FE2"/>
    <w:rsid w:val="0020084F"/>
    <w:rsid w:val="002009EA"/>
    <w:rsid w:val="00201E5A"/>
    <w:rsid w:val="00202125"/>
    <w:rsid w:val="002022E2"/>
    <w:rsid w:val="0020258E"/>
    <w:rsid w:val="00202D04"/>
    <w:rsid w:val="00203CA4"/>
    <w:rsid w:val="00204364"/>
    <w:rsid w:val="0020532B"/>
    <w:rsid w:val="00205B7B"/>
    <w:rsid w:val="00205D6A"/>
    <w:rsid w:val="0020652D"/>
    <w:rsid w:val="00206657"/>
    <w:rsid w:val="002069CB"/>
    <w:rsid w:val="00206E5C"/>
    <w:rsid w:val="00206F81"/>
    <w:rsid w:val="0020738A"/>
    <w:rsid w:val="00207551"/>
    <w:rsid w:val="00207616"/>
    <w:rsid w:val="00211710"/>
    <w:rsid w:val="00211E88"/>
    <w:rsid w:val="00212007"/>
    <w:rsid w:val="0021275F"/>
    <w:rsid w:val="002127F6"/>
    <w:rsid w:val="00212A1E"/>
    <w:rsid w:val="00212F4E"/>
    <w:rsid w:val="00213888"/>
    <w:rsid w:val="0021403B"/>
    <w:rsid w:val="002157B1"/>
    <w:rsid w:val="00215991"/>
    <w:rsid w:val="00215FA8"/>
    <w:rsid w:val="00216B41"/>
    <w:rsid w:val="00216F9E"/>
    <w:rsid w:val="00220053"/>
    <w:rsid w:val="002202F8"/>
    <w:rsid w:val="00220410"/>
    <w:rsid w:val="002209FB"/>
    <w:rsid w:val="00220B3A"/>
    <w:rsid w:val="00221023"/>
    <w:rsid w:val="0022156E"/>
    <w:rsid w:val="00222A2A"/>
    <w:rsid w:val="00222AD2"/>
    <w:rsid w:val="0022487C"/>
    <w:rsid w:val="0023016B"/>
    <w:rsid w:val="00230D24"/>
    <w:rsid w:val="002316C7"/>
    <w:rsid w:val="00231EEA"/>
    <w:rsid w:val="00233473"/>
    <w:rsid w:val="00234855"/>
    <w:rsid w:val="00234E25"/>
    <w:rsid w:val="002353B7"/>
    <w:rsid w:val="002362EB"/>
    <w:rsid w:val="0023634F"/>
    <w:rsid w:val="00236751"/>
    <w:rsid w:val="00240990"/>
    <w:rsid w:val="00241F8D"/>
    <w:rsid w:val="002420B1"/>
    <w:rsid w:val="00242165"/>
    <w:rsid w:val="00242396"/>
    <w:rsid w:val="002429BB"/>
    <w:rsid w:val="00242F62"/>
    <w:rsid w:val="002434BE"/>
    <w:rsid w:val="002437E8"/>
    <w:rsid w:val="00243F2F"/>
    <w:rsid w:val="002454F4"/>
    <w:rsid w:val="00245763"/>
    <w:rsid w:val="00245F76"/>
    <w:rsid w:val="00246AD1"/>
    <w:rsid w:val="00250572"/>
    <w:rsid w:val="0025150E"/>
    <w:rsid w:val="002525FA"/>
    <w:rsid w:val="00253F60"/>
    <w:rsid w:val="0025557A"/>
    <w:rsid w:val="00255B30"/>
    <w:rsid w:val="00257ECA"/>
    <w:rsid w:val="00257FE2"/>
    <w:rsid w:val="00260837"/>
    <w:rsid w:val="00260E04"/>
    <w:rsid w:val="002614CD"/>
    <w:rsid w:val="0026210F"/>
    <w:rsid w:val="0026231B"/>
    <w:rsid w:val="00262E3E"/>
    <w:rsid w:val="0026342F"/>
    <w:rsid w:val="002639A7"/>
    <w:rsid w:val="00263CDF"/>
    <w:rsid w:val="00264982"/>
    <w:rsid w:val="002653BD"/>
    <w:rsid w:val="00266462"/>
    <w:rsid w:val="00266A12"/>
    <w:rsid w:val="00267622"/>
    <w:rsid w:val="00267E53"/>
    <w:rsid w:val="00267E65"/>
    <w:rsid w:val="00267FF0"/>
    <w:rsid w:val="00270456"/>
    <w:rsid w:val="00271C16"/>
    <w:rsid w:val="00272D6F"/>
    <w:rsid w:val="00273777"/>
    <w:rsid w:val="0027405A"/>
    <w:rsid w:val="002748FE"/>
    <w:rsid w:val="00274F6F"/>
    <w:rsid w:val="002751F2"/>
    <w:rsid w:val="00275EFB"/>
    <w:rsid w:val="00276773"/>
    <w:rsid w:val="00277DE8"/>
    <w:rsid w:val="0028137A"/>
    <w:rsid w:val="002814E5"/>
    <w:rsid w:val="00281860"/>
    <w:rsid w:val="00282746"/>
    <w:rsid w:val="002827F7"/>
    <w:rsid w:val="00282C0B"/>
    <w:rsid w:val="002843D6"/>
    <w:rsid w:val="0028498A"/>
    <w:rsid w:val="00284DB7"/>
    <w:rsid w:val="002859FF"/>
    <w:rsid w:val="00286C4D"/>
    <w:rsid w:val="002872D8"/>
    <w:rsid w:val="002877D4"/>
    <w:rsid w:val="002878C5"/>
    <w:rsid w:val="00290930"/>
    <w:rsid w:val="00290B2A"/>
    <w:rsid w:val="00291030"/>
    <w:rsid w:val="00291720"/>
    <w:rsid w:val="0029401F"/>
    <w:rsid w:val="002944E5"/>
    <w:rsid w:val="00294611"/>
    <w:rsid w:val="00294AA3"/>
    <w:rsid w:val="00295038"/>
    <w:rsid w:val="0029699D"/>
    <w:rsid w:val="00296BA7"/>
    <w:rsid w:val="0029780A"/>
    <w:rsid w:val="00297A5F"/>
    <w:rsid w:val="002A04A3"/>
    <w:rsid w:val="002A15B6"/>
    <w:rsid w:val="002A1874"/>
    <w:rsid w:val="002A1D93"/>
    <w:rsid w:val="002A36CB"/>
    <w:rsid w:val="002A3C60"/>
    <w:rsid w:val="002A3CBB"/>
    <w:rsid w:val="002A3CBC"/>
    <w:rsid w:val="002A55A7"/>
    <w:rsid w:val="002A59C3"/>
    <w:rsid w:val="002A5D16"/>
    <w:rsid w:val="002A5DD9"/>
    <w:rsid w:val="002A6335"/>
    <w:rsid w:val="002B06A7"/>
    <w:rsid w:val="002B0B53"/>
    <w:rsid w:val="002B0F19"/>
    <w:rsid w:val="002B2D70"/>
    <w:rsid w:val="002B4FA4"/>
    <w:rsid w:val="002B52D1"/>
    <w:rsid w:val="002C1355"/>
    <w:rsid w:val="002C1581"/>
    <w:rsid w:val="002C2127"/>
    <w:rsid w:val="002C285A"/>
    <w:rsid w:val="002C3325"/>
    <w:rsid w:val="002C388A"/>
    <w:rsid w:val="002C4577"/>
    <w:rsid w:val="002C4B0C"/>
    <w:rsid w:val="002C4F2A"/>
    <w:rsid w:val="002C53F1"/>
    <w:rsid w:val="002C5F3E"/>
    <w:rsid w:val="002C6473"/>
    <w:rsid w:val="002C686E"/>
    <w:rsid w:val="002C6A86"/>
    <w:rsid w:val="002C6E3E"/>
    <w:rsid w:val="002C76FF"/>
    <w:rsid w:val="002C7CD6"/>
    <w:rsid w:val="002D00F7"/>
    <w:rsid w:val="002D0A69"/>
    <w:rsid w:val="002D0DCC"/>
    <w:rsid w:val="002D12EA"/>
    <w:rsid w:val="002D1E4E"/>
    <w:rsid w:val="002D26B8"/>
    <w:rsid w:val="002D35D8"/>
    <w:rsid w:val="002D423B"/>
    <w:rsid w:val="002D5203"/>
    <w:rsid w:val="002D560C"/>
    <w:rsid w:val="002D64F9"/>
    <w:rsid w:val="002D73A6"/>
    <w:rsid w:val="002D73BB"/>
    <w:rsid w:val="002D7FDF"/>
    <w:rsid w:val="002E0491"/>
    <w:rsid w:val="002E159A"/>
    <w:rsid w:val="002E1B57"/>
    <w:rsid w:val="002E1BD6"/>
    <w:rsid w:val="002E33BC"/>
    <w:rsid w:val="002E3C8D"/>
    <w:rsid w:val="002E3E73"/>
    <w:rsid w:val="002E443E"/>
    <w:rsid w:val="002E4792"/>
    <w:rsid w:val="002E5780"/>
    <w:rsid w:val="002E638A"/>
    <w:rsid w:val="002E7F7E"/>
    <w:rsid w:val="002F12D5"/>
    <w:rsid w:val="002F1F76"/>
    <w:rsid w:val="002F2318"/>
    <w:rsid w:val="002F3449"/>
    <w:rsid w:val="002F51A9"/>
    <w:rsid w:val="002F5B13"/>
    <w:rsid w:val="002F71D1"/>
    <w:rsid w:val="003005F1"/>
    <w:rsid w:val="003015AA"/>
    <w:rsid w:val="003018F5"/>
    <w:rsid w:val="0030270A"/>
    <w:rsid w:val="0030450F"/>
    <w:rsid w:val="003058F2"/>
    <w:rsid w:val="0031043B"/>
    <w:rsid w:val="00311CC6"/>
    <w:rsid w:val="00311F05"/>
    <w:rsid w:val="003120D4"/>
    <w:rsid w:val="00312471"/>
    <w:rsid w:val="00312748"/>
    <w:rsid w:val="003128E1"/>
    <w:rsid w:val="003134BE"/>
    <w:rsid w:val="003141AF"/>
    <w:rsid w:val="003145A1"/>
    <w:rsid w:val="003147A8"/>
    <w:rsid w:val="00314C76"/>
    <w:rsid w:val="00315D00"/>
    <w:rsid w:val="00315D8F"/>
    <w:rsid w:val="00316449"/>
    <w:rsid w:val="00316522"/>
    <w:rsid w:val="00316EC9"/>
    <w:rsid w:val="0031795C"/>
    <w:rsid w:val="00317AE9"/>
    <w:rsid w:val="00320242"/>
    <w:rsid w:val="0032085C"/>
    <w:rsid w:val="003208B2"/>
    <w:rsid w:val="00320A55"/>
    <w:rsid w:val="00320B47"/>
    <w:rsid w:val="00321109"/>
    <w:rsid w:val="00321D77"/>
    <w:rsid w:val="003226A6"/>
    <w:rsid w:val="00322872"/>
    <w:rsid w:val="0032303E"/>
    <w:rsid w:val="00323C88"/>
    <w:rsid w:val="00323FC2"/>
    <w:rsid w:val="00324DA0"/>
    <w:rsid w:val="0032507E"/>
    <w:rsid w:val="0032554D"/>
    <w:rsid w:val="00325B68"/>
    <w:rsid w:val="00325E8C"/>
    <w:rsid w:val="00325FF4"/>
    <w:rsid w:val="0032719E"/>
    <w:rsid w:val="00327ABB"/>
    <w:rsid w:val="003300B5"/>
    <w:rsid w:val="003300E4"/>
    <w:rsid w:val="0033013C"/>
    <w:rsid w:val="0033016A"/>
    <w:rsid w:val="003303E1"/>
    <w:rsid w:val="003315D3"/>
    <w:rsid w:val="00333448"/>
    <w:rsid w:val="003339A0"/>
    <w:rsid w:val="00334CB7"/>
    <w:rsid w:val="00335738"/>
    <w:rsid w:val="00335AA4"/>
    <w:rsid w:val="003363B9"/>
    <w:rsid w:val="00336806"/>
    <w:rsid w:val="00336A2D"/>
    <w:rsid w:val="003371CF"/>
    <w:rsid w:val="003402BA"/>
    <w:rsid w:val="0034223E"/>
    <w:rsid w:val="00343AA7"/>
    <w:rsid w:val="0034429E"/>
    <w:rsid w:val="00344381"/>
    <w:rsid w:val="003449EA"/>
    <w:rsid w:val="003469BF"/>
    <w:rsid w:val="00346AC8"/>
    <w:rsid w:val="00346BEF"/>
    <w:rsid w:val="003473AD"/>
    <w:rsid w:val="003501C0"/>
    <w:rsid w:val="00350648"/>
    <w:rsid w:val="003507E7"/>
    <w:rsid w:val="00350860"/>
    <w:rsid w:val="00351C6B"/>
    <w:rsid w:val="0035244A"/>
    <w:rsid w:val="003524E5"/>
    <w:rsid w:val="00352624"/>
    <w:rsid w:val="00352DAE"/>
    <w:rsid w:val="00353012"/>
    <w:rsid w:val="003542A4"/>
    <w:rsid w:val="00354FDB"/>
    <w:rsid w:val="0035589D"/>
    <w:rsid w:val="00360E12"/>
    <w:rsid w:val="003619C1"/>
    <w:rsid w:val="00362758"/>
    <w:rsid w:val="00363AA4"/>
    <w:rsid w:val="00363B5A"/>
    <w:rsid w:val="00363F02"/>
    <w:rsid w:val="00364368"/>
    <w:rsid w:val="003646E3"/>
    <w:rsid w:val="003647D3"/>
    <w:rsid w:val="00364E65"/>
    <w:rsid w:val="00365DCD"/>
    <w:rsid w:val="00366279"/>
    <w:rsid w:val="00366DD7"/>
    <w:rsid w:val="00367131"/>
    <w:rsid w:val="0036730B"/>
    <w:rsid w:val="0037035B"/>
    <w:rsid w:val="0037038F"/>
    <w:rsid w:val="00370942"/>
    <w:rsid w:val="00371271"/>
    <w:rsid w:val="00371D5A"/>
    <w:rsid w:val="003755AB"/>
    <w:rsid w:val="00375F46"/>
    <w:rsid w:val="00377947"/>
    <w:rsid w:val="003801C0"/>
    <w:rsid w:val="00380A7E"/>
    <w:rsid w:val="00382083"/>
    <w:rsid w:val="003820B7"/>
    <w:rsid w:val="0038221D"/>
    <w:rsid w:val="00382455"/>
    <w:rsid w:val="00382686"/>
    <w:rsid w:val="003832D4"/>
    <w:rsid w:val="00383D30"/>
    <w:rsid w:val="00383D6F"/>
    <w:rsid w:val="00385907"/>
    <w:rsid w:val="00385B2E"/>
    <w:rsid w:val="003864AA"/>
    <w:rsid w:val="003864DF"/>
    <w:rsid w:val="0038713E"/>
    <w:rsid w:val="00387380"/>
    <w:rsid w:val="0039020E"/>
    <w:rsid w:val="00390EE7"/>
    <w:rsid w:val="00390FF8"/>
    <w:rsid w:val="00392A4F"/>
    <w:rsid w:val="00392B34"/>
    <w:rsid w:val="00392B4F"/>
    <w:rsid w:val="00392BA0"/>
    <w:rsid w:val="003930AE"/>
    <w:rsid w:val="00393535"/>
    <w:rsid w:val="00394E24"/>
    <w:rsid w:val="00395359"/>
    <w:rsid w:val="0039562A"/>
    <w:rsid w:val="003959A2"/>
    <w:rsid w:val="00395CC6"/>
    <w:rsid w:val="0039636E"/>
    <w:rsid w:val="00396669"/>
    <w:rsid w:val="00397CC0"/>
    <w:rsid w:val="003A1335"/>
    <w:rsid w:val="003A136C"/>
    <w:rsid w:val="003A2231"/>
    <w:rsid w:val="003A302A"/>
    <w:rsid w:val="003A3AF1"/>
    <w:rsid w:val="003A3E3B"/>
    <w:rsid w:val="003A4053"/>
    <w:rsid w:val="003A44E1"/>
    <w:rsid w:val="003A4B69"/>
    <w:rsid w:val="003A516B"/>
    <w:rsid w:val="003A51CA"/>
    <w:rsid w:val="003B038A"/>
    <w:rsid w:val="003B1657"/>
    <w:rsid w:val="003B1672"/>
    <w:rsid w:val="003B1863"/>
    <w:rsid w:val="003B2427"/>
    <w:rsid w:val="003B2BD7"/>
    <w:rsid w:val="003B31F0"/>
    <w:rsid w:val="003B4969"/>
    <w:rsid w:val="003B4B10"/>
    <w:rsid w:val="003B4F08"/>
    <w:rsid w:val="003B546E"/>
    <w:rsid w:val="003B62B3"/>
    <w:rsid w:val="003B64C4"/>
    <w:rsid w:val="003B6A6A"/>
    <w:rsid w:val="003B7120"/>
    <w:rsid w:val="003B74CD"/>
    <w:rsid w:val="003C1071"/>
    <w:rsid w:val="003C1228"/>
    <w:rsid w:val="003C23A0"/>
    <w:rsid w:val="003C2AC7"/>
    <w:rsid w:val="003C2E58"/>
    <w:rsid w:val="003C366C"/>
    <w:rsid w:val="003C3BB8"/>
    <w:rsid w:val="003C409D"/>
    <w:rsid w:val="003C53B4"/>
    <w:rsid w:val="003C6476"/>
    <w:rsid w:val="003C75E9"/>
    <w:rsid w:val="003D121F"/>
    <w:rsid w:val="003D1F98"/>
    <w:rsid w:val="003D2248"/>
    <w:rsid w:val="003D22C3"/>
    <w:rsid w:val="003D37F3"/>
    <w:rsid w:val="003D4B95"/>
    <w:rsid w:val="003D4DF3"/>
    <w:rsid w:val="003D5221"/>
    <w:rsid w:val="003D53A6"/>
    <w:rsid w:val="003D566A"/>
    <w:rsid w:val="003D6BF6"/>
    <w:rsid w:val="003D6D04"/>
    <w:rsid w:val="003D778A"/>
    <w:rsid w:val="003E0518"/>
    <w:rsid w:val="003E0C8B"/>
    <w:rsid w:val="003E21E6"/>
    <w:rsid w:val="003E3F88"/>
    <w:rsid w:val="003E429E"/>
    <w:rsid w:val="003E4967"/>
    <w:rsid w:val="003E4D91"/>
    <w:rsid w:val="003E51F7"/>
    <w:rsid w:val="003E5585"/>
    <w:rsid w:val="003E666F"/>
    <w:rsid w:val="003E7110"/>
    <w:rsid w:val="003F0ADE"/>
    <w:rsid w:val="003F1228"/>
    <w:rsid w:val="003F2B54"/>
    <w:rsid w:val="003F2B6B"/>
    <w:rsid w:val="003F2EEB"/>
    <w:rsid w:val="003F3233"/>
    <w:rsid w:val="003F3E4E"/>
    <w:rsid w:val="003F40E2"/>
    <w:rsid w:val="003F46EA"/>
    <w:rsid w:val="003F6F44"/>
    <w:rsid w:val="003F752D"/>
    <w:rsid w:val="00400492"/>
    <w:rsid w:val="00401266"/>
    <w:rsid w:val="00402BB1"/>
    <w:rsid w:val="00402CCF"/>
    <w:rsid w:val="00404CC1"/>
    <w:rsid w:val="004054AC"/>
    <w:rsid w:val="0040673C"/>
    <w:rsid w:val="00406795"/>
    <w:rsid w:val="004078FD"/>
    <w:rsid w:val="00411C4A"/>
    <w:rsid w:val="00412AF3"/>
    <w:rsid w:val="00413041"/>
    <w:rsid w:val="00413338"/>
    <w:rsid w:val="0041366A"/>
    <w:rsid w:val="0041398B"/>
    <w:rsid w:val="00414A0E"/>
    <w:rsid w:val="004157B6"/>
    <w:rsid w:val="00415EF9"/>
    <w:rsid w:val="004177C0"/>
    <w:rsid w:val="00417C95"/>
    <w:rsid w:val="00417D12"/>
    <w:rsid w:val="00417F9E"/>
    <w:rsid w:val="004201FB"/>
    <w:rsid w:val="00420E88"/>
    <w:rsid w:val="00421B1B"/>
    <w:rsid w:val="00422DC6"/>
    <w:rsid w:val="00422FFE"/>
    <w:rsid w:val="00424395"/>
    <w:rsid w:val="0042556A"/>
    <w:rsid w:val="00425B32"/>
    <w:rsid w:val="00427625"/>
    <w:rsid w:val="00427E6E"/>
    <w:rsid w:val="0043148F"/>
    <w:rsid w:val="004315B2"/>
    <w:rsid w:val="0043180A"/>
    <w:rsid w:val="00431C9D"/>
    <w:rsid w:val="00431D24"/>
    <w:rsid w:val="004321BC"/>
    <w:rsid w:val="00432280"/>
    <w:rsid w:val="00432408"/>
    <w:rsid w:val="00432B71"/>
    <w:rsid w:val="0043302B"/>
    <w:rsid w:val="00433482"/>
    <w:rsid w:val="004341A7"/>
    <w:rsid w:val="00437B57"/>
    <w:rsid w:val="00437FA6"/>
    <w:rsid w:val="0044058A"/>
    <w:rsid w:val="00440827"/>
    <w:rsid w:val="00440F9E"/>
    <w:rsid w:val="0044205D"/>
    <w:rsid w:val="004434F7"/>
    <w:rsid w:val="00443792"/>
    <w:rsid w:val="00444594"/>
    <w:rsid w:val="004449DC"/>
    <w:rsid w:val="004457AD"/>
    <w:rsid w:val="00445C9C"/>
    <w:rsid w:val="00446ADC"/>
    <w:rsid w:val="00446CEA"/>
    <w:rsid w:val="0044749F"/>
    <w:rsid w:val="004518CD"/>
    <w:rsid w:val="00451BAE"/>
    <w:rsid w:val="00453425"/>
    <w:rsid w:val="00454176"/>
    <w:rsid w:val="00454CF8"/>
    <w:rsid w:val="00454D15"/>
    <w:rsid w:val="00455021"/>
    <w:rsid w:val="004554C3"/>
    <w:rsid w:val="00455F21"/>
    <w:rsid w:val="0045621B"/>
    <w:rsid w:val="00456B13"/>
    <w:rsid w:val="00456DA3"/>
    <w:rsid w:val="0045776E"/>
    <w:rsid w:val="00457D02"/>
    <w:rsid w:val="00457F23"/>
    <w:rsid w:val="004612D9"/>
    <w:rsid w:val="00461492"/>
    <w:rsid w:val="004615E0"/>
    <w:rsid w:val="004639FC"/>
    <w:rsid w:val="004656F7"/>
    <w:rsid w:val="00470772"/>
    <w:rsid w:val="00470A46"/>
    <w:rsid w:val="004715B3"/>
    <w:rsid w:val="00471ED4"/>
    <w:rsid w:val="00472BEE"/>
    <w:rsid w:val="00472D54"/>
    <w:rsid w:val="00473527"/>
    <w:rsid w:val="00473550"/>
    <w:rsid w:val="0047395F"/>
    <w:rsid w:val="00473D8C"/>
    <w:rsid w:val="00474170"/>
    <w:rsid w:val="004755C9"/>
    <w:rsid w:val="004755E1"/>
    <w:rsid w:val="00475D92"/>
    <w:rsid w:val="00477B1F"/>
    <w:rsid w:val="00477B3D"/>
    <w:rsid w:val="00477E95"/>
    <w:rsid w:val="00480F7F"/>
    <w:rsid w:val="00480FCA"/>
    <w:rsid w:val="00481458"/>
    <w:rsid w:val="00481D67"/>
    <w:rsid w:val="00481F3B"/>
    <w:rsid w:val="004823BE"/>
    <w:rsid w:val="004825B6"/>
    <w:rsid w:val="004828B1"/>
    <w:rsid w:val="00482BFD"/>
    <w:rsid w:val="00482E13"/>
    <w:rsid w:val="00484181"/>
    <w:rsid w:val="00484920"/>
    <w:rsid w:val="0048544C"/>
    <w:rsid w:val="00485E3F"/>
    <w:rsid w:val="00486679"/>
    <w:rsid w:val="0048678A"/>
    <w:rsid w:val="004874B9"/>
    <w:rsid w:val="0048794C"/>
    <w:rsid w:val="0049034C"/>
    <w:rsid w:val="00491066"/>
    <w:rsid w:val="0049123E"/>
    <w:rsid w:val="0049130F"/>
    <w:rsid w:val="00491C14"/>
    <w:rsid w:val="004921B0"/>
    <w:rsid w:val="00493DF9"/>
    <w:rsid w:val="00493E0C"/>
    <w:rsid w:val="0049494D"/>
    <w:rsid w:val="00495EE3"/>
    <w:rsid w:val="00496977"/>
    <w:rsid w:val="00496AEB"/>
    <w:rsid w:val="004A07F5"/>
    <w:rsid w:val="004A09B5"/>
    <w:rsid w:val="004A31C8"/>
    <w:rsid w:val="004A3A54"/>
    <w:rsid w:val="004A480D"/>
    <w:rsid w:val="004A4C4A"/>
    <w:rsid w:val="004A5256"/>
    <w:rsid w:val="004A5444"/>
    <w:rsid w:val="004A5A6C"/>
    <w:rsid w:val="004A68A8"/>
    <w:rsid w:val="004A6CB9"/>
    <w:rsid w:val="004A6E1E"/>
    <w:rsid w:val="004A73F7"/>
    <w:rsid w:val="004B0250"/>
    <w:rsid w:val="004B11D1"/>
    <w:rsid w:val="004B1520"/>
    <w:rsid w:val="004B29CC"/>
    <w:rsid w:val="004B333A"/>
    <w:rsid w:val="004B3879"/>
    <w:rsid w:val="004B4046"/>
    <w:rsid w:val="004B411A"/>
    <w:rsid w:val="004B4C61"/>
    <w:rsid w:val="004B544C"/>
    <w:rsid w:val="004B5513"/>
    <w:rsid w:val="004B5D63"/>
    <w:rsid w:val="004B67AB"/>
    <w:rsid w:val="004B7382"/>
    <w:rsid w:val="004B78FE"/>
    <w:rsid w:val="004B7923"/>
    <w:rsid w:val="004C08E0"/>
    <w:rsid w:val="004C0F42"/>
    <w:rsid w:val="004C20B6"/>
    <w:rsid w:val="004C2CE0"/>
    <w:rsid w:val="004C35C5"/>
    <w:rsid w:val="004C366C"/>
    <w:rsid w:val="004C492C"/>
    <w:rsid w:val="004C5132"/>
    <w:rsid w:val="004C53EC"/>
    <w:rsid w:val="004C5796"/>
    <w:rsid w:val="004C6540"/>
    <w:rsid w:val="004C6D87"/>
    <w:rsid w:val="004C7AA8"/>
    <w:rsid w:val="004D014D"/>
    <w:rsid w:val="004D257E"/>
    <w:rsid w:val="004D25B9"/>
    <w:rsid w:val="004D2B7F"/>
    <w:rsid w:val="004D2BFD"/>
    <w:rsid w:val="004D6C88"/>
    <w:rsid w:val="004E1198"/>
    <w:rsid w:val="004E1CB7"/>
    <w:rsid w:val="004E1E7A"/>
    <w:rsid w:val="004E22F5"/>
    <w:rsid w:val="004E2736"/>
    <w:rsid w:val="004E334F"/>
    <w:rsid w:val="004E3EA9"/>
    <w:rsid w:val="004E64B2"/>
    <w:rsid w:val="004E6751"/>
    <w:rsid w:val="004E71EB"/>
    <w:rsid w:val="004E7738"/>
    <w:rsid w:val="004E7D7A"/>
    <w:rsid w:val="004F0551"/>
    <w:rsid w:val="004F0A09"/>
    <w:rsid w:val="004F24A8"/>
    <w:rsid w:val="004F3897"/>
    <w:rsid w:val="004F40E9"/>
    <w:rsid w:val="004F41D1"/>
    <w:rsid w:val="004F6223"/>
    <w:rsid w:val="004F6CF6"/>
    <w:rsid w:val="00500038"/>
    <w:rsid w:val="00500C89"/>
    <w:rsid w:val="00502153"/>
    <w:rsid w:val="00503BAF"/>
    <w:rsid w:val="0050412A"/>
    <w:rsid w:val="005044E4"/>
    <w:rsid w:val="005046D9"/>
    <w:rsid w:val="0050604B"/>
    <w:rsid w:val="00506A09"/>
    <w:rsid w:val="00507B1B"/>
    <w:rsid w:val="00510B9D"/>
    <w:rsid w:val="005113DE"/>
    <w:rsid w:val="00511465"/>
    <w:rsid w:val="00511C2F"/>
    <w:rsid w:val="00512167"/>
    <w:rsid w:val="005124EC"/>
    <w:rsid w:val="00514154"/>
    <w:rsid w:val="00514313"/>
    <w:rsid w:val="00514561"/>
    <w:rsid w:val="0051604E"/>
    <w:rsid w:val="005167FE"/>
    <w:rsid w:val="00516E40"/>
    <w:rsid w:val="00517C9D"/>
    <w:rsid w:val="00517EB3"/>
    <w:rsid w:val="00517F5B"/>
    <w:rsid w:val="00520182"/>
    <w:rsid w:val="00520983"/>
    <w:rsid w:val="0052177B"/>
    <w:rsid w:val="00523A8A"/>
    <w:rsid w:val="00524690"/>
    <w:rsid w:val="0052472B"/>
    <w:rsid w:val="00524A8A"/>
    <w:rsid w:val="00524DC9"/>
    <w:rsid w:val="00526238"/>
    <w:rsid w:val="00526D61"/>
    <w:rsid w:val="0053036B"/>
    <w:rsid w:val="0053063D"/>
    <w:rsid w:val="00530DD5"/>
    <w:rsid w:val="00532810"/>
    <w:rsid w:val="00532A25"/>
    <w:rsid w:val="00533F8D"/>
    <w:rsid w:val="0053583F"/>
    <w:rsid w:val="005358BC"/>
    <w:rsid w:val="005374AB"/>
    <w:rsid w:val="0054060E"/>
    <w:rsid w:val="00540D35"/>
    <w:rsid w:val="00541025"/>
    <w:rsid w:val="00541A5B"/>
    <w:rsid w:val="005427AD"/>
    <w:rsid w:val="00542E17"/>
    <w:rsid w:val="0054394B"/>
    <w:rsid w:val="00545D19"/>
    <w:rsid w:val="00546936"/>
    <w:rsid w:val="00546D2E"/>
    <w:rsid w:val="00547951"/>
    <w:rsid w:val="00550472"/>
    <w:rsid w:val="00550EFD"/>
    <w:rsid w:val="00551287"/>
    <w:rsid w:val="00551590"/>
    <w:rsid w:val="00551AFB"/>
    <w:rsid w:val="00552B34"/>
    <w:rsid w:val="00552BA0"/>
    <w:rsid w:val="00553E7E"/>
    <w:rsid w:val="0055414E"/>
    <w:rsid w:val="00554433"/>
    <w:rsid w:val="005552B7"/>
    <w:rsid w:val="00555DBC"/>
    <w:rsid w:val="00556357"/>
    <w:rsid w:val="0055698D"/>
    <w:rsid w:val="00556B44"/>
    <w:rsid w:val="0055709D"/>
    <w:rsid w:val="005571DB"/>
    <w:rsid w:val="00557837"/>
    <w:rsid w:val="005600DA"/>
    <w:rsid w:val="005603D4"/>
    <w:rsid w:val="005608B0"/>
    <w:rsid w:val="0056092C"/>
    <w:rsid w:val="0056135F"/>
    <w:rsid w:val="00561478"/>
    <w:rsid w:val="0056184C"/>
    <w:rsid w:val="00561885"/>
    <w:rsid w:val="00563178"/>
    <w:rsid w:val="00563D91"/>
    <w:rsid w:val="00565B2E"/>
    <w:rsid w:val="005660F4"/>
    <w:rsid w:val="005666AC"/>
    <w:rsid w:val="00566C1B"/>
    <w:rsid w:val="00566EF6"/>
    <w:rsid w:val="00570360"/>
    <w:rsid w:val="00570737"/>
    <w:rsid w:val="00570E32"/>
    <w:rsid w:val="00572E46"/>
    <w:rsid w:val="00573023"/>
    <w:rsid w:val="00573FC4"/>
    <w:rsid w:val="00574F88"/>
    <w:rsid w:val="0057540D"/>
    <w:rsid w:val="00575992"/>
    <w:rsid w:val="00575A7F"/>
    <w:rsid w:val="00575AFF"/>
    <w:rsid w:val="00575CE5"/>
    <w:rsid w:val="00576822"/>
    <w:rsid w:val="005768AC"/>
    <w:rsid w:val="00577095"/>
    <w:rsid w:val="005771E7"/>
    <w:rsid w:val="00580147"/>
    <w:rsid w:val="00580420"/>
    <w:rsid w:val="005835E3"/>
    <w:rsid w:val="00583962"/>
    <w:rsid w:val="00584F24"/>
    <w:rsid w:val="00584FF2"/>
    <w:rsid w:val="005858F8"/>
    <w:rsid w:val="005859F6"/>
    <w:rsid w:val="005868B1"/>
    <w:rsid w:val="00586BBB"/>
    <w:rsid w:val="005877E8"/>
    <w:rsid w:val="00587871"/>
    <w:rsid w:val="005914B7"/>
    <w:rsid w:val="005919D4"/>
    <w:rsid w:val="00591D0F"/>
    <w:rsid w:val="005922EF"/>
    <w:rsid w:val="005934BB"/>
    <w:rsid w:val="00593C4C"/>
    <w:rsid w:val="00594504"/>
    <w:rsid w:val="00595116"/>
    <w:rsid w:val="00595144"/>
    <w:rsid w:val="0059519F"/>
    <w:rsid w:val="005954A3"/>
    <w:rsid w:val="00596757"/>
    <w:rsid w:val="00596BCC"/>
    <w:rsid w:val="00597B70"/>
    <w:rsid w:val="005A0E9B"/>
    <w:rsid w:val="005A1007"/>
    <w:rsid w:val="005A160B"/>
    <w:rsid w:val="005A16B8"/>
    <w:rsid w:val="005A216E"/>
    <w:rsid w:val="005A2BF2"/>
    <w:rsid w:val="005A3DD6"/>
    <w:rsid w:val="005A4CD0"/>
    <w:rsid w:val="005A541F"/>
    <w:rsid w:val="005A5619"/>
    <w:rsid w:val="005A5D51"/>
    <w:rsid w:val="005A632C"/>
    <w:rsid w:val="005A6703"/>
    <w:rsid w:val="005A6DF4"/>
    <w:rsid w:val="005A7EFB"/>
    <w:rsid w:val="005B0A04"/>
    <w:rsid w:val="005B0DDF"/>
    <w:rsid w:val="005B150C"/>
    <w:rsid w:val="005B193B"/>
    <w:rsid w:val="005B1943"/>
    <w:rsid w:val="005B19E3"/>
    <w:rsid w:val="005B1A1D"/>
    <w:rsid w:val="005B4049"/>
    <w:rsid w:val="005B48EA"/>
    <w:rsid w:val="005B4942"/>
    <w:rsid w:val="005B54E4"/>
    <w:rsid w:val="005B5683"/>
    <w:rsid w:val="005B60AC"/>
    <w:rsid w:val="005B68F9"/>
    <w:rsid w:val="005B6A2D"/>
    <w:rsid w:val="005B7318"/>
    <w:rsid w:val="005B76B6"/>
    <w:rsid w:val="005C09B9"/>
    <w:rsid w:val="005C0A07"/>
    <w:rsid w:val="005C1B4A"/>
    <w:rsid w:val="005C1C2D"/>
    <w:rsid w:val="005C1DC4"/>
    <w:rsid w:val="005C21DD"/>
    <w:rsid w:val="005C24D7"/>
    <w:rsid w:val="005C36A8"/>
    <w:rsid w:val="005C4031"/>
    <w:rsid w:val="005C4C01"/>
    <w:rsid w:val="005C5A0A"/>
    <w:rsid w:val="005C5F70"/>
    <w:rsid w:val="005C715E"/>
    <w:rsid w:val="005C747B"/>
    <w:rsid w:val="005C78FE"/>
    <w:rsid w:val="005C7FA1"/>
    <w:rsid w:val="005D016D"/>
    <w:rsid w:val="005D02B4"/>
    <w:rsid w:val="005D03F4"/>
    <w:rsid w:val="005D1468"/>
    <w:rsid w:val="005D14A6"/>
    <w:rsid w:val="005D25B4"/>
    <w:rsid w:val="005D28F4"/>
    <w:rsid w:val="005D35CF"/>
    <w:rsid w:val="005D4053"/>
    <w:rsid w:val="005D4315"/>
    <w:rsid w:val="005D4D58"/>
    <w:rsid w:val="005D5912"/>
    <w:rsid w:val="005D59F0"/>
    <w:rsid w:val="005D629D"/>
    <w:rsid w:val="005D7CFB"/>
    <w:rsid w:val="005D7D34"/>
    <w:rsid w:val="005D7E7E"/>
    <w:rsid w:val="005E0026"/>
    <w:rsid w:val="005E0165"/>
    <w:rsid w:val="005E1022"/>
    <w:rsid w:val="005E1161"/>
    <w:rsid w:val="005E1535"/>
    <w:rsid w:val="005E1CE7"/>
    <w:rsid w:val="005E2E2E"/>
    <w:rsid w:val="005E35F9"/>
    <w:rsid w:val="005E5503"/>
    <w:rsid w:val="005E5C95"/>
    <w:rsid w:val="005E5DAA"/>
    <w:rsid w:val="005E74B8"/>
    <w:rsid w:val="005E7E71"/>
    <w:rsid w:val="005F08C1"/>
    <w:rsid w:val="005F08D8"/>
    <w:rsid w:val="005F1BE9"/>
    <w:rsid w:val="005F2ACF"/>
    <w:rsid w:val="005F3072"/>
    <w:rsid w:val="005F4C7C"/>
    <w:rsid w:val="005F5311"/>
    <w:rsid w:val="005F57F3"/>
    <w:rsid w:val="006001FB"/>
    <w:rsid w:val="006002EE"/>
    <w:rsid w:val="00601825"/>
    <w:rsid w:val="00602CF0"/>
    <w:rsid w:val="00604562"/>
    <w:rsid w:val="00604DCD"/>
    <w:rsid w:val="00606962"/>
    <w:rsid w:val="00607536"/>
    <w:rsid w:val="00607D93"/>
    <w:rsid w:val="006103E4"/>
    <w:rsid w:val="00610973"/>
    <w:rsid w:val="00610E22"/>
    <w:rsid w:val="00611C9E"/>
    <w:rsid w:val="00611D14"/>
    <w:rsid w:val="00611EB5"/>
    <w:rsid w:val="0061273D"/>
    <w:rsid w:val="006147CE"/>
    <w:rsid w:val="00614DF2"/>
    <w:rsid w:val="0061592C"/>
    <w:rsid w:val="00617FE3"/>
    <w:rsid w:val="00620E85"/>
    <w:rsid w:val="0062134B"/>
    <w:rsid w:val="00622D54"/>
    <w:rsid w:val="00622DB9"/>
    <w:rsid w:val="00624068"/>
    <w:rsid w:val="006250CB"/>
    <w:rsid w:val="00625279"/>
    <w:rsid w:val="00625DD2"/>
    <w:rsid w:val="00626123"/>
    <w:rsid w:val="0062648D"/>
    <w:rsid w:val="00626557"/>
    <w:rsid w:val="00626F80"/>
    <w:rsid w:val="006270F1"/>
    <w:rsid w:val="00627659"/>
    <w:rsid w:val="00627750"/>
    <w:rsid w:val="0063037D"/>
    <w:rsid w:val="006303CE"/>
    <w:rsid w:val="00630489"/>
    <w:rsid w:val="0063289D"/>
    <w:rsid w:val="00632B40"/>
    <w:rsid w:val="00633512"/>
    <w:rsid w:val="0063355D"/>
    <w:rsid w:val="006336C0"/>
    <w:rsid w:val="0063391D"/>
    <w:rsid w:val="006343FA"/>
    <w:rsid w:val="00634707"/>
    <w:rsid w:val="00634B2A"/>
    <w:rsid w:val="00634BA6"/>
    <w:rsid w:val="00635777"/>
    <w:rsid w:val="006364A7"/>
    <w:rsid w:val="00636BA1"/>
    <w:rsid w:val="0063718C"/>
    <w:rsid w:val="006415A1"/>
    <w:rsid w:val="00642916"/>
    <w:rsid w:val="00645745"/>
    <w:rsid w:val="00645AC0"/>
    <w:rsid w:val="00646057"/>
    <w:rsid w:val="006465B6"/>
    <w:rsid w:val="00646C61"/>
    <w:rsid w:val="006471AA"/>
    <w:rsid w:val="006471CB"/>
    <w:rsid w:val="00647B1A"/>
    <w:rsid w:val="00650330"/>
    <w:rsid w:val="0065051B"/>
    <w:rsid w:val="00650539"/>
    <w:rsid w:val="00650559"/>
    <w:rsid w:val="00650859"/>
    <w:rsid w:val="00652083"/>
    <w:rsid w:val="006523F0"/>
    <w:rsid w:val="00654972"/>
    <w:rsid w:val="006550FD"/>
    <w:rsid w:val="00655841"/>
    <w:rsid w:val="00655C4D"/>
    <w:rsid w:val="00657776"/>
    <w:rsid w:val="0065785E"/>
    <w:rsid w:val="00660717"/>
    <w:rsid w:val="00660B71"/>
    <w:rsid w:val="00661957"/>
    <w:rsid w:val="006619D9"/>
    <w:rsid w:val="00661E4D"/>
    <w:rsid w:val="006622EF"/>
    <w:rsid w:val="00662854"/>
    <w:rsid w:val="0066311D"/>
    <w:rsid w:val="00663B30"/>
    <w:rsid w:val="00663EDE"/>
    <w:rsid w:val="0066410C"/>
    <w:rsid w:val="006641C3"/>
    <w:rsid w:val="00664514"/>
    <w:rsid w:val="006652C9"/>
    <w:rsid w:val="00665A8E"/>
    <w:rsid w:val="00665EBF"/>
    <w:rsid w:val="00666054"/>
    <w:rsid w:val="0066677C"/>
    <w:rsid w:val="00667A2A"/>
    <w:rsid w:val="0067050D"/>
    <w:rsid w:val="006707A4"/>
    <w:rsid w:val="00670A44"/>
    <w:rsid w:val="00670A65"/>
    <w:rsid w:val="00671CB9"/>
    <w:rsid w:val="00672457"/>
    <w:rsid w:val="0067362D"/>
    <w:rsid w:val="00674725"/>
    <w:rsid w:val="006757AA"/>
    <w:rsid w:val="00675967"/>
    <w:rsid w:val="00675C93"/>
    <w:rsid w:val="00676B5E"/>
    <w:rsid w:val="00677237"/>
    <w:rsid w:val="006774E9"/>
    <w:rsid w:val="00677D6B"/>
    <w:rsid w:val="00677FDC"/>
    <w:rsid w:val="00680B22"/>
    <w:rsid w:val="00681055"/>
    <w:rsid w:val="00682759"/>
    <w:rsid w:val="00683DC6"/>
    <w:rsid w:val="00684EE2"/>
    <w:rsid w:val="0068556F"/>
    <w:rsid w:val="00685877"/>
    <w:rsid w:val="00686205"/>
    <w:rsid w:val="00686782"/>
    <w:rsid w:val="00686B85"/>
    <w:rsid w:val="00686CE2"/>
    <w:rsid w:val="00686E19"/>
    <w:rsid w:val="00687658"/>
    <w:rsid w:val="0069043C"/>
    <w:rsid w:val="0069058B"/>
    <w:rsid w:val="006908AB"/>
    <w:rsid w:val="00691080"/>
    <w:rsid w:val="00692025"/>
    <w:rsid w:val="00692391"/>
    <w:rsid w:val="00693AD3"/>
    <w:rsid w:val="0069403C"/>
    <w:rsid w:val="00694616"/>
    <w:rsid w:val="00695391"/>
    <w:rsid w:val="00695A9D"/>
    <w:rsid w:val="00695B72"/>
    <w:rsid w:val="00696477"/>
    <w:rsid w:val="00696839"/>
    <w:rsid w:val="00696ACC"/>
    <w:rsid w:val="00697076"/>
    <w:rsid w:val="006A0BA4"/>
    <w:rsid w:val="006A14E9"/>
    <w:rsid w:val="006A180A"/>
    <w:rsid w:val="006A2152"/>
    <w:rsid w:val="006A3977"/>
    <w:rsid w:val="006A3AF5"/>
    <w:rsid w:val="006A4A4B"/>
    <w:rsid w:val="006A5589"/>
    <w:rsid w:val="006A5992"/>
    <w:rsid w:val="006A616C"/>
    <w:rsid w:val="006A6508"/>
    <w:rsid w:val="006A6774"/>
    <w:rsid w:val="006A6C5E"/>
    <w:rsid w:val="006A74C1"/>
    <w:rsid w:val="006A79CF"/>
    <w:rsid w:val="006A7FC7"/>
    <w:rsid w:val="006B09F8"/>
    <w:rsid w:val="006B0C70"/>
    <w:rsid w:val="006B111C"/>
    <w:rsid w:val="006B1B14"/>
    <w:rsid w:val="006B28BC"/>
    <w:rsid w:val="006B28E2"/>
    <w:rsid w:val="006B4081"/>
    <w:rsid w:val="006B4E90"/>
    <w:rsid w:val="006B5315"/>
    <w:rsid w:val="006B5935"/>
    <w:rsid w:val="006B5E0D"/>
    <w:rsid w:val="006B6626"/>
    <w:rsid w:val="006B6D1E"/>
    <w:rsid w:val="006B7376"/>
    <w:rsid w:val="006B79E8"/>
    <w:rsid w:val="006C12C0"/>
    <w:rsid w:val="006C1527"/>
    <w:rsid w:val="006C415F"/>
    <w:rsid w:val="006C50F5"/>
    <w:rsid w:val="006C66DF"/>
    <w:rsid w:val="006C71AC"/>
    <w:rsid w:val="006D0356"/>
    <w:rsid w:val="006D0769"/>
    <w:rsid w:val="006D08E0"/>
    <w:rsid w:val="006D1466"/>
    <w:rsid w:val="006D1E72"/>
    <w:rsid w:val="006D2CD3"/>
    <w:rsid w:val="006D33A8"/>
    <w:rsid w:val="006D34EE"/>
    <w:rsid w:val="006D37A1"/>
    <w:rsid w:val="006D477B"/>
    <w:rsid w:val="006D5114"/>
    <w:rsid w:val="006D574C"/>
    <w:rsid w:val="006D5CBC"/>
    <w:rsid w:val="006D66D2"/>
    <w:rsid w:val="006D7DCE"/>
    <w:rsid w:val="006E009A"/>
    <w:rsid w:val="006E08A6"/>
    <w:rsid w:val="006E144F"/>
    <w:rsid w:val="006E165D"/>
    <w:rsid w:val="006E26DD"/>
    <w:rsid w:val="006E2E19"/>
    <w:rsid w:val="006E43EB"/>
    <w:rsid w:val="006E5313"/>
    <w:rsid w:val="006E5E1C"/>
    <w:rsid w:val="006E78F4"/>
    <w:rsid w:val="006E7CD0"/>
    <w:rsid w:val="006E7E42"/>
    <w:rsid w:val="006F0817"/>
    <w:rsid w:val="006F1B73"/>
    <w:rsid w:val="006F22A9"/>
    <w:rsid w:val="006F2D75"/>
    <w:rsid w:val="006F3F49"/>
    <w:rsid w:val="006F5296"/>
    <w:rsid w:val="006F6328"/>
    <w:rsid w:val="006F7211"/>
    <w:rsid w:val="006F7915"/>
    <w:rsid w:val="0070015B"/>
    <w:rsid w:val="0070022B"/>
    <w:rsid w:val="00700C77"/>
    <w:rsid w:val="00701CFF"/>
    <w:rsid w:val="00702A11"/>
    <w:rsid w:val="00702BE2"/>
    <w:rsid w:val="00703D71"/>
    <w:rsid w:val="00705EAF"/>
    <w:rsid w:val="00706805"/>
    <w:rsid w:val="0070731E"/>
    <w:rsid w:val="007073DB"/>
    <w:rsid w:val="00710883"/>
    <w:rsid w:val="007108AE"/>
    <w:rsid w:val="00710CB8"/>
    <w:rsid w:val="00710D60"/>
    <w:rsid w:val="007110E1"/>
    <w:rsid w:val="00711F0A"/>
    <w:rsid w:val="00712FC4"/>
    <w:rsid w:val="0071320A"/>
    <w:rsid w:val="00713BBA"/>
    <w:rsid w:val="00714326"/>
    <w:rsid w:val="00714666"/>
    <w:rsid w:val="00714668"/>
    <w:rsid w:val="00714805"/>
    <w:rsid w:val="00715272"/>
    <w:rsid w:val="00715D40"/>
    <w:rsid w:val="007165F6"/>
    <w:rsid w:val="0071699A"/>
    <w:rsid w:val="00717F44"/>
    <w:rsid w:val="0072032C"/>
    <w:rsid w:val="00720FE1"/>
    <w:rsid w:val="00721A65"/>
    <w:rsid w:val="00722758"/>
    <w:rsid w:val="00722D71"/>
    <w:rsid w:val="00722EB1"/>
    <w:rsid w:val="00722FAD"/>
    <w:rsid w:val="00723404"/>
    <w:rsid w:val="00723CE7"/>
    <w:rsid w:val="00724B78"/>
    <w:rsid w:val="007262D8"/>
    <w:rsid w:val="007263F4"/>
    <w:rsid w:val="0072740E"/>
    <w:rsid w:val="0072773D"/>
    <w:rsid w:val="00727804"/>
    <w:rsid w:val="00727988"/>
    <w:rsid w:val="007300C9"/>
    <w:rsid w:val="0073023D"/>
    <w:rsid w:val="007329E1"/>
    <w:rsid w:val="00732C75"/>
    <w:rsid w:val="00733535"/>
    <w:rsid w:val="00733757"/>
    <w:rsid w:val="00733B93"/>
    <w:rsid w:val="007346D1"/>
    <w:rsid w:val="00735869"/>
    <w:rsid w:val="00735F91"/>
    <w:rsid w:val="00736144"/>
    <w:rsid w:val="00736A27"/>
    <w:rsid w:val="00737605"/>
    <w:rsid w:val="007377D6"/>
    <w:rsid w:val="00737943"/>
    <w:rsid w:val="00740652"/>
    <w:rsid w:val="00741732"/>
    <w:rsid w:val="007422B2"/>
    <w:rsid w:val="007422EF"/>
    <w:rsid w:val="00742813"/>
    <w:rsid w:val="00742BE2"/>
    <w:rsid w:val="00744740"/>
    <w:rsid w:val="007453FF"/>
    <w:rsid w:val="0074554C"/>
    <w:rsid w:val="007458FF"/>
    <w:rsid w:val="0074667F"/>
    <w:rsid w:val="0074675C"/>
    <w:rsid w:val="00746799"/>
    <w:rsid w:val="00746CFF"/>
    <w:rsid w:val="007472AF"/>
    <w:rsid w:val="007473A1"/>
    <w:rsid w:val="00747ED2"/>
    <w:rsid w:val="007502BB"/>
    <w:rsid w:val="007513B3"/>
    <w:rsid w:val="00755A20"/>
    <w:rsid w:val="00756158"/>
    <w:rsid w:val="00757A7D"/>
    <w:rsid w:val="00757F77"/>
    <w:rsid w:val="00760618"/>
    <w:rsid w:val="00760C1B"/>
    <w:rsid w:val="00760C8F"/>
    <w:rsid w:val="00760CF1"/>
    <w:rsid w:val="0076157C"/>
    <w:rsid w:val="0076169F"/>
    <w:rsid w:val="007619D4"/>
    <w:rsid w:val="00761BF8"/>
    <w:rsid w:val="007620A3"/>
    <w:rsid w:val="00762B4B"/>
    <w:rsid w:val="007636A3"/>
    <w:rsid w:val="007639CF"/>
    <w:rsid w:val="00763BCC"/>
    <w:rsid w:val="00763BCD"/>
    <w:rsid w:val="0076487E"/>
    <w:rsid w:val="00765D06"/>
    <w:rsid w:val="00765F12"/>
    <w:rsid w:val="007712BE"/>
    <w:rsid w:val="007714FD"/>
    <w:rsid w:val="0077184B"/>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2F0F"/>
    <w:rsid w:val="007831F9"/>
    <w:rsid w:val="00783B65"/>
    <w:rsid w:val="0078523F"/>
    <w:rsid w:val="007854B0"/>
    <w:rsid w:val="00786808"/>
    <w:rsid w:val="00787BD6"/>
    <w:rsid w:val="00790391"/>
    <w:rsid w:val="00790565"/>
    <w:rsid w:val="007913BF"/>
    <w:rsid w:val="00792671"/>
    <w:rsid w:val="0079298D"/>
    <w:rsid w:val="007930DB"/>
    <w:rsid w:val="00795C97"/>
    <w:rsid w:val="00795EB4"/>
    <w:rsid w:val="007963E3"/>
    <w:rsid w:val="00797054"/>
    <w:rsid w:val="00797BF5"/>
    <w:rsid w:val="007A0072"/>
    <w:rsid w:val="007A12D4"/>
    <w:rsid w:val="007A17F6"/>
    <w:rsid w:val="007A17FC"/>
    <w:rsid w:val="007A1D52"/>
    <w:rsid w:val="007A207E"/>
    <w:rsid w:val="007A3223"/>
    <w:rsid w:val="007A489E"/>
    <w:rsid w:val="007A4A53"/>
    <w:rsid w:val="007B01C1"/>
    <w:rsid w:val="007B073F"/>
    <w:rsid w:val="007B08A3"/>
    <w:rsid w:val="007B0F24"/>
    <w:rsid w:val="007B0F8E"/>
    <w:rsid w:val="007B1CB1"/>
    <w:rsid w:val="007B2468"/>
    <w:rsid w:val="007B2F6E"/>
    <w:rsid w:val="007B353B"/>
    <w:rsid w:val="007B3A56"/>
    <w:rsid w:val="007B44DC"/>
    <w:rsid w:val="007B47BF"/>
    <w:rsid w:val="007B669F"/>
    <w:rsid w:val="007B6B24"/>
    <w:rsid w:val="007B7083"/>
    <w:rsid w:val="007B7926"/>
    <w:rsid w:val="007B7F00"/>
    <w:rsid w:val="007C0BF7"/>
    <w:rsid w:val="007C12CD"/>
    <w:rsid w:val="007C1D21"/>
    <w:rsid w:val="007C20C5"/>
    <w:rsid w:val="007C2A0E"/>
    <w:rsid w:val="007C4104"/>
    <w:rsid w:val="007C4566"/>
    <w:rsid w:val="007C481D"/>
    <w:rsid w:val="007C5E70"/>
    <w:rsid w:val="007C6291"/>
    <w:rsid w:val="007C699D"/>
    <w:rsid w:val="007C7FA9"/>
    <w:rsid w:val="007D0046"/>
    <w:rsid w:val="007D00D8"/>
    <w:rsid w:val="007D145A"/>
    <w:rsid w:val="007D3BC4"/>
    <w:rsid w:val="007D3BEC"/>
    <w:rsid w:val="007D3D95"/>
    <w:rsid w:val="007E09E3"/>
    <w:rsid w:val="007E1F53"/>
    <w:rsid w:val="007E2D10"/>
    <w:rsid w:val="007E35FE"/>
    <w:rsid w:val="007E3719"/>
    <w:rsid w:val="007E3D79"/>
    <w:rsid w:val="007E3E14"/>
    <w:rsid w:val="007E4CC0"/>
    <w:rsid w:val="007E5679"/>
    <w:rsid w:val="007E63B4"/>
    <w:rsid w:val="007E6475"/>
    <w:rsid w:val="007E7652"/>
    <w:rsid w:val="007E771C"/>
    <w:rsid w:val="007F07A8"/>
    <w:rsid w:val="007F09F6"/>
    <w:rsid w:val="007F0F2C"/>
    <w:rsid w:val="007F12D6"/>
    <w:rsid w:val="007F1FAC"/>
    <w:rsid w:val="007F214E"/>
    <w:rsid w:val="007F21F6"/>
    <w:rsid w:val="007F26D2"/>
    <w:rsid w:val="007F2C86"/>
    <w:rsid w:val="007F319F"/>
    <w:rsid w:val="007F3469"/>
    <w:rsid w:val="007F3B5A"/>
    <w:rsid w:val="007F4657"/>
    <w:rsid w:val="007F565B"/>
    <w:rsid w:val="007F57DF"/>
    <w:rsid w:val="007F5B61"/>
    <w:rsid w:val="007F5FAD"/>
    <w:rsid w:val="007F78B9"/>
    <w:rsid w:val="00800D97"/>
    <w:rsid w:val="008012B8"/>
    <w:rsid w:val="008014B6"/>
    <w:rsid w:val="00802117"/>
    <w:rsid w:val="00802AF0"/>
    <w:rsid w:val="00802B51"/>
    <w:rsid w:val="00803454"/>
    <w:rsid w:val="00803E84"/>
    <w:rsid w:val="00804E04"/>
    <w:rsid w:val="00805C1A"/>
    <w:rsid w:val="00806396"/>
    <w:rsid w:val="00806B0D"/>
    <w:rsid w:val="00810C5A"/>
    <w:rsid w:val="0081195E"/>
    <w:rsid w:val="00813845"/>
    <w:rsid w:val="008143BC"/>
    <w:rsid w:val="008143CB"/>
    <w:rsid w:val="0081546B"/>
    <w:rsid w:val="00815CBF"/>
    <w:rsid w:val="008160DA"/>
    <w:rsid w:val="00816D83"/>
    <w:rsid w:val="008173CC"/>
    <w:rsid w:val="008176F8"/>
    <w:rsid w:val="00820139"/>
    <w:rsid w:val="008237ED"/>
    <w:rsid w:val="00823B63"/>
    <w:rsid w:val="00823C52"/>
    <w:rsid w:val="00826050"/>
    <w:rsid w:val="00826672"/>
    <w:rsid w:val="00827AC8"/>
    <w:rsid w:val="00827BAB"/>
    <w:rsid w:val="00832782"/>
    <w:rsid w:val="00832EAD"/>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221A"/>
    <w:rsid w:val="00844618"/>
    <w:rsid w:val="008449EA"/>
    <w:rsid w:val="00845979"/>
    <w:rsid w:val="00845A71"/>
    <w:rsid w:val="00847615"/>
    <w:rsid w:val="00847864"/>
    <w:rsid w:val="008509A1"/>
    <w:rsid w:val="00852803"/>
    <w:rsid w:val="0085436B"/>
    <w:rsid w:val="008546D5"/>
    <w:rsid w:val="00855E92"/>
    <w:rsid w:val="00855FAA"/>
    <w:rsid w:val="00857378"/>
    <w:rsid w:val="008576D6"/>
    <w:rsid w:val="008577C0"/>
    <w:rsid w:val="00860376"/>
    <w:rsid w:val="008607B9"/>
    <w:rsid w:val="00860F57"/>
    <w:rsid w:val="00861650"/>
    <w:rsid w:val="008620C5"/>
    <w:rsid w:val="0086259D"/>
    <w:rsid w:val="00862FB4"/>
    <w:rsid w:val="008631F1"/>
    <w:rsid w:val="00863EDD"/>
    <w:rsid w:val="00863F0F"/>
    <w:rsid w:val="0086417B"/>
    <w:rsid w:val="008646EE"/>
    <w:rsid w:val="00864814"/>
    <w:rsid w:val="00864C18"/>
    <w:rsid w:val="00864CC5"/>
    <w:rsid w:val="00867390"/>
    <w:rsid w:val="0087099F"/>
    <w:rsid w:val="00872E86"/>
    <w:rsid w:val="00877171"/>
    <w:rsid w:val="008778F7"/>
    <w:rsid w:val="00877EC8"/>
    <w:rsid w:val="00880477"/>
    <w:rsid w:val="00880993"/>
    <w:rsid w:val="00880FEB"/>
    <w:rsid w:val="00883362"/>
    <w:rsid w:val="00883526"/>
    <w:rsid w:val="008841DF"/>
    <w:rsid w:val="008842EA"/>
    <w:rsid w:val="00884DF3"/>
    <w:rsid w:val="00885566"/>
    <w:rsid w:val="00885745"/>
    <w:rsid w:val="008861DE"/>
    <w:rsid w:val="00886B2F"/>
    <w:rsid w:val="008873BB"/>
    <w:rsid w:val="00887DC8"/>
    <w:rsid w:val="00887DDA"/>
    <w:rsid w:val="0089004C"/>
    <w:rsid w:val="0089009A"/>
    <w:rsid w:val="008900F1"/>
    <w:rsid w:val="00890766"/>
    <w:rsid w:val="008907E5"/>
    <w:rsid w:val="008921BB"/>
    <w:rsid w:val="00892FA7"/>
    <w:rsid w:val="008930F8"/>
    <w:rsid w:val="00893213"/>
    <w:rsid w:val="00893DE4"/>
    <w:rsid w:val="00894999"/>
    <w:rsid w:val="00895858"/>
    <w:rsid w:val="00895E63"/>
    <w:rsid w:val="00896069"/>
    <w:rsid w:val="00896A69"/>
    <w:rsid w:val="00896FA9"/>
    <w:rsid w:val="00897B02"/>
    <w:rsid w:val="008A04AA"/>
    <w:rsid w:val="008A1205"/>
    <w:rsid w:val="008A1C4C"/>
    <w:rsid w:val="008A227F"/>
    <w:rsid w:val="008A3592"/>
    <w:rsid w:val="008A35F3"/>
    <w:rsid w:val="008A3B2A"/>
    <w:rsid w:val="008A3B82"/>
    <w:rsid w:val="008A3EC5"/>
    <w:rsid w:val="008A3EE1"/>
    <w:rsid w:val="008A6625"/>
    <w:rsid w:val="008A71C7"/>
    <w:rsid w:val="008A75D1"/>
    <w:rsid w:val="008A79CF"/>
    <w:rsid w:val="008A7DE1"/>
    <w:rsid w:val="008B13B2"/>
    <w:rsid w:val="008B32AB"/>
    <w:rsid w:val="008B452E"/>
    <w:rsid w:val="008B47A6"/>
    <w:rsid w:val="008B50CC"/>
    <w:rsid w:val="008B55B9"/>
    <w:rsid w:val="008B5665"/>
    <w:rsid w:val="008B5877"/>
    <w:rsid w:val="008B7A20"/>
    <w:rsid w:val="008B7BB5"/>
    <w:rsid w:val="008B7DA6"/>
    <w:rsid w:val="008B7F05"/>
    <w:rsid w:val="008C0517"/>
    <w:rsid w:val="008C10E6"/>
    <w:rsid w:val="008C1229"/>
    <w:rsid w:val="008C1888"/>
    <w:rsid w:val="008C1D1C"/>
    <w:rsid w:val="008C1E3A"/>
    <w:rsid w:val="008C2121"/>
    <w:rsid w:val="008C22B1"/>
    <w:rsid w:val="008C3A19"/>
    <w:rsid w:val="008C5644"/>
    <w:rsid w:val="008C6707"/>
    <w:rsid w:val="008C6CA7"/>
    <w:rsid w:val="008C6CDE"/>
    <w:rsid w:val="008D13C8"/>
    <w:rsid w:val="008D14D0"/>
    <w:rsid w:val="008D208B"/>
    <w:rsid w:val="008D24AA"/>
    <w:rsid w:val="008D2736"/>
    <w:rsid w:val="008D2C78"/>
    <w:rsid w:val="008D2CB4"/>
    <w:rsid w:val="008D3D7E"/>
    <w:rsid w:val="008D563E"/>
    <w:rsid w:val="008D5E4D"/>
    <w:rsid w:val="008D76A1"/>
    <w:rsid w:val="008D7A58"/>
    <w:rsid w:val="008D7A7C"/>
    <w:rsid w:val="008E0A05"/>
    <w:rsid w:val="008E0EFD"/>
    <w:rsid w:val="008E15CD"/>
    <w:rsid w:val="008E1C57"/>
    <w:rsid w:val="008E1CF1"/>
    <w:rsid w:val="008E257B"/>
    <w:rsid w:val="008E5A4E"/>
    <w:rsid w:val="008E74AF"/>
    <w:rsid w:val="008E7C80"/>
    <w:rsid w:val="008F06BC"/>
    <w:rsid w:val="008F16F2"/>
    <w:rsid w:val="008F178C"/>
    <w:rsid w:val="008F1909"/>
    <w:rsid w:val="008F2217"/>
    <w:rsid w:val="008F2785"/>
    <w:rsid w:val="008F297E"/>
    <w:rsid w:val="008F3738"/>
    <w:rsid w:val="008F48BB"/>
    <w:rsid w:val="008F5BF4"/>
    <w:rsid w:val="008F5CA1"/>
    <w:rsid w:val="008F67F6"/>
    <w:rsid w:val="008F7386"/>
    <w:rsid w:val="00900B91"/>
    <w:rsid w:val="00900E82"/>
    <w:rsid w:val="009013BF"/>
    <w:rsid w:val="00901640"/>
    <w:rsid w:val="009017ED"/>
    <w:rsid w:val="009022AD"/>
    <w:rsid w:val="0090296B"/>
    <w:rsid w:val="009032E9"/>
    <w:rsid w:val="00903BE9"/>
    <w:rsid w:val="00903C3D"/>
    <w:rsid w:val="00904611"/>
    <w:rsid w:val="00904720"/>
    <w:rsid w:val="00904814"/>
    <w:rsid w:val="009048D7"/>
    <w:rsid w:val="00905FC9"/>
    <w:rsid w:val="0090657B"/>
    <w:rsid w:val="00906F20"/>
    <w:rsid w:val="00906F64"/>
    <w:rsid w:val="00907D65"/>
    <w:rsid w:val="00911081"/>
    <w:rsid w:val="009127FF"/>
    <w:rsid w:val="0091280C"/>
    <w:rsid w:val="00913C9A"/>
    <w:rsid w:val="00914981"/>
    <w:rsid w:val="00914C64"/>
    <w:rsid w:val="009169B2"/>
    <w:rsid w:val="009178E1"/>
    <w:rsid w:val="00917C38"/>
    <w:rsid w:val="00917D92"/>
    <w:rsid w:val="00920A4F"/>
    <w:rsid w:val="0092158A"/>
    <w:rsid w:val="00921DFE"/>
    <w:rsid w:val="00922A7B"/>
    <w:rsid w:val="0092343D"/>
    <w:rsid w:val="00923CDC"/>
    <w:rsid w:val="0092511D"/>
    <w:rsid w:val="00925120"/>
    <w:rsid w:val="00925BC5"/>
    <w:rsid w:val="00925D9E"/>
    <w:rsid w:val="00926416"/>
    <w:rsid w:val="0092685C"/>
    <w:rsid w:val="00927443"/>
    <w:rsid w:val="009274DA"/>
    <w:rsid w:val="0092751B"/>
    <w:rsid w:val="00927983"/>
    <w:rsid w:val="00930402"/>
    <w:rsid w:val="00930518"/>
    <w:rsid w:val="009305EE"/>
    <w:rsid w:val="00931602"/>
    <w:rsid w:val="00931B45"/>
    <w:rsid w:val="00932955"/>
    <w:rsid w:val="0093329E"/>
    <w:rsid w:val="00933FD4"/>
    <w:rsid w:val="00934449"/>
    <w:rsid w:val="00935CF6"/>
    <w:rsid w:val="00936408"/>
    <w:rsid w:val="00937A7D"/>
    <w:rsid w:val="009404A4"/>
    <w:rsid w:val="00940ED4"/>
    <w:rsid w:val="009411F8"/>
    <w:rsid w:val="00943242"/>
    <w:rsid w:val="00943295"/>
    <w:rsid w:val="00943529"/>
    <w:rsid w:val="00943C99"/>
    <w:rsid w:val="00944C9D"/>
    <w:rsid w:val="00945241"/>
    <w:rsid w:val="009456BF"/>
    <w:rsid w:val="00945E18"/>
    <w:rsid w:val="009469E4"/>
    <w:rsid w:val="00947126"/>
    <w:rsid w:val="00947B65"/>
    <w:rsid w:val="00947B7A"/>
    <w:rsid w:val="00950227"/>
    <w:rsid w:val="00950779"/>
    <w:rsid w:val="0095091F"/>
    <w:rsid w:val="00950CA3"/>
    <w:rsid w:val="00951454"/>
    <w:rsid w:val="009514A9"/>
    <w:rsid w:val="009519F3"/>
    <w:rsid w:val="00951CF9"/>
    <w:rsid w:val="00951DEB"/>
    <w:rsid w:val="00951F88"/>
    <w:rsid w:val="00952114"/>
    <w:rsid w:val="00953AFE"/>
    <w:rsid w:val="0095419D"/>
    <w:rsid w:val="009545A2"/>
    <w:rsid w:val="00954BDF"/>
    <w:rsid w:val="00954EB1"/>
    <w:rsid w:val="00954F49"/>
    <w:rsid w:val="00955E6F"/>
    <w:rsid w:val="00957021"/>
    <w:rsid w:val="00957788"/>
    <w:rsid w:val="00961955"/>
    <w:rsid w:val="00962549"/>
    <w:rsid w:val="00962B74"/>
    <w:rsid w:val="00963BC9"/>
    <w:rsid w:val="00964DEB"/>
    <w:rsid w:val="009657BA"/>
    <w:rsid w:val="0096635E"/>
    <w:rsid w:val="009663B9"/>
    <w:rsid w:val="009666D1"/>
    <w:rsid w:val="00966A6F"/>
    <w:rsid w:val="009671FC"/>
    <w:rsid w:val="009674AB"/>
    <w:rsid w:val="00970599"/>
    <w:rsid w:val="00970ED3"/>
    <w:rsid w:val="009715BD"/>
    <w:rsid w:val="00971FED"/>
    <w:rsid w:val="00972055"/>
    <w:rsid w:val="00972FA7"/>
    <w:rsid w:val="00974429"/>
    <w:rsid w:val="00975E21"/>
    <w:rsid w:val="00976FF4"/>
    <w:rsid w:val="009808F3"/>
    <w:rsid w:val="009811BB"/>
    <w:rsid w:val="009812A9"/>
    <w:rsid w:val="009815BB"/>
    <w:rsid w:val="00981DA6"/>
    <w:rsid w:val="00982FF9"/>
    <w:rsid w:val="009830A3"/>
    <w:rsid w:val="009834A3"/>
    <w:rsid w:val="009834D6"/>
    <w:rsid w:val="009835E1"/>
    <w:rsid w:val="00984A37"/>
    <w:rsid w:val="0098561C"/>
    <w:rsid w:val="00985AF0"/>
    <w:rsid w:val="00986609"/>
    <w:rsid w:val="0098763B"/>
    <w:rsid w:val="00987A8C"/>
    <w:rsid w:val="009902B7"/>
    <w:rsid w:val="00990515"/>
    <w:rsid w:val="00990909"/>
    <w:rsid w:val="00990CEA"/>
    <w:rsid w:val="0099125B"/>
    <w:rsid w:val="00991BBA"/>
    <w:rsid w:val="009927B9"/>
    <w:rsid w:val="00993BFF"/>
    <w:rsid w:val="0099582A"/>
    <w:rsid w:val="00995D0A"/>
    <w:rsid w:val="009A04B6"/>
    <w:rsid w:val="009A0FF8"/>
    <w:rsid w:val="009A1DBB"/>
    <w:rsid w:val="009A2B22"/>
    <w:rsid w:val="009A3003"/>
    <w:rsid w:val="009A32CA"/>
    <w:rsid w:val="009A3811"/>
    <w:rsid w:val="009A4111"/>
    <w:rsid w:val="009A41D8"/>
    <w:rsid w:val="009A4517"/>
    <w:rsid w:val="009A4893"/>
    <w:rsid w:val="009A5850"/>
    <w:rsid w:val="009A5A7B"/>
    <w:rsid w:val="009A6033"/>
    <w:rsid w:val="009A66C8"/>
    <w:rsid w:val="009A6B89"/>
    <w:rsid w:val="009A6C0C"/>
    <w:rsid w:val="009A6CFE"/>
    <w:rsid w:val="009A7451"/>
    <w:rsid w:val="009A7F94"/>
    <w:rsid w:val="009B0D96"/>
    <w:rsid w:val="009B0EEA"/>
    <w:rsid w:val="009B17A4"/>
    <w:rsid w:val="009B204B"/>
    <w:rsid w:val="009B3491"/>
    <w:rsid w:val="009B3BB4"/>
    <w:rsid w:val="009B4FEA"/>
    <w:rsid w:val="009B50DE"/>
    <w:rsid w:val="009B6600"/>
    <w:rsid w:val="009B6BA0"/>
    <w:rsid w:val="009B7BDD"/>
    <w:rsid w:val="009C053E"/>
    <w:rsid w:val="009C07F0"/>
    <w:rsid w:val="009C0895"/>
    <w:rsid w:val="009C096B"/>
    <w:rsid w:val="009C2764"/>
    <w:rsid w:val="009C2E0C"/>
    <w:rsid w:val="009C3CBE"/>
    <w:rsid w:val="009C4187"/>
    <w:rsid w:val="009C43E9"/>
    <w:rsid w:val="009C44E2"/>
    <w:rsid w:val="009C5053"/>
    <w:rsid w:val="009C5129"/>
    <w:rsid w:val="009C51C7"/>
    <w:rsid w:val="009C5BE5"/>
    <w:rsid w:val="009C6070"/>
    <w:rsid w:val="009C63C6"/>
    <w:rsid w:val="009C6B32"/>
    <w:rsid w:val="009C7A9C"/>
    <w:rsid w:val="009D0295"/>
    <w:rsid w:val="009D2245"/>
    <w:rsid w:val="009D3103"/>
    <w:rsid w:val="009D33C9"/>
    <w:rsid w:val="009D349D"/>
    <w:rsid w:val="009D38F6"/>
    <w:rsid w:val="009D3F5A"/>
    <w:rsid w:val="009D4E0E"/>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2333"/>
    <w:rsid w:val="009E3217"/>
    <w:rsid w:val="009E4C50"/>
    <w:rsid w:val="009E5C94"/>
    <w:rsid w:val="009E5E05"/>
    <w:rsid w:val="009E60F4"/>
    <w:rsid w:val="009E63EC"/>
    <w:rsid w:val="009E7A9F"/>
    <w:rsid w:val="009F02AA"/>
    <w:rsid w:val="009F0DB1"/>
    <w:rsid w:val="009F17D5"/>
    <w:rsid w:val="009F2E2E"/>
    <w:rsid w:val="009F3610"/>
    <w:rsid w:val="009F367F"/>
    <w:rsid w:val="009F3D32"/>
    <w:rsid w:val="009F3E78"/>
    <w:rsid w:val="009F5906"/>
    <w:rsid w:val="009F6E61"/>
    <w:rsid w:val="009F77F0"/>
    <w:rsid w:val="009F7E63"/>
    <w:rsid w:val="00A006E6"/>
    <w:rsid w:val="00A01498"/>
    <w:rsid w:val="00A0156B"/>
    <w:rsid w:val="00A01B6B"/>
    <w:rsid w:val="00A01C81"/>
    <w:rsid w:val="00A01E31"/>
    <w:rsid w:val="00A0201E"/>
    <w:rsid w:val="00A0332C"/>
    <w:rsid w:val="00A03529"/>
    <w:rsid w:val="00A03905"/>
    <w:rsid w:val="00A0414F"/>
    <w:rsid w:val="00A04347"/>
    <w:rsid w:val="00A04391"/>
    <w:rsid w:val="00A04E63"/>
    <w:rsid w:val="00A06069"/>
    <w:rsid w:val="00A0623A"/>
    <w:rsid w:val="00A0796E"/>
    <w:rsid w:val="00A10758"/>
    <w:rsid w:val="00A10A37"/>
    <w:rsid w:val="00A10AF5"/>
    <w:rsid w:val="00A10F5C"/>
    <w:rsid w:val="00A11317"/>
    <w:rsid w:val="00A113B9"/>
    <w:rsid w:val="00A126B4"/>
    <w:rsid w:val="00A129CC"/>
    <w:rsid w:val="00A12D77"/>
    <w:rsid w:val="00A12DE7"/>
    <w:rsid w:val="00A13330"/>
    <w:rsid w:val="00A145BD"/>
    <w:rsid w:val="00A14A1B"/>
    <w:rsid w:val="00A14C8B"/>
    <w:rsid w:val="00A155D9"/>
    <w:rsid w:val="00A158D0"/>
    <w:rsid w:val="00A16765"/>
    <w:rsid w:val="00A16A53"/>
    <w:rsid w:val="00A16D71"/>
    <w:rsid w:val="00A17FEC"/>
    <w:rsid w:val="00A20B98"/>
    <w:rsid w:val="00A2124D"/>
    <w:rsid w:val="00A21BB9"/>
    <w:rsid w:val="00A21CB1"/>
    <w:rsid w:val="00A22431"/>
    <w:rsid w:val="00A227AB"/>
    <w:rsid w:val="00A22C09"/>
    <w:rsid w:val="00A22F4A"/>
    <w:rsid w:val="00A236D4"/>
    <w:rsid w:val="00A24CF8"/>
    <w:rsid w:val="00A25309"/>
    <w:rsid w:val="00A27253"/>
    <w:rsid w:val="00A3026F"/>
    <w:rsid w:val="00A30809"/>
    <w:rsid w:val="00A30DEE"/>
    <w:rsid w:val="00A30F84"/>
    <w:rsid w:val="00A31363"/>
    <w:rsid w:val="00A32478"/>
    <w:rsid w:val="00A32E50"/>
    <w:rsid w:val="00A331A1"/>
    <w:rsid w:val="00A339BE"/>
    <w:rsid w:val="00A34CDC"/>
    <w:rsid w:val="00A3527A"/>
    <w:rsid w:val="00A3530E"/>
    <w:rsid w:val="00A357B2"/>
    <w:rsid w:val="00A360E1"/>
    <w:rsid w:val="00A363B6"/>
    <w:rsid w:val="00A36663"/>
    <w:rsid w:val="00A36992"/>
    <w:rsid w:val="00A36F2F"/>
    <w:rsid w:val="00A3725B"/>
    <w:rsid w:val="00A37A4F"/>
    <w:rsid w:val="00A37FA5"/>
    <w:rsid w:val="00A40652"/>
    <w:rsid w:val="00A40EDB"/>
    <w:rsid w:val="00A42B73"/>
    <w:rsid w:val="00A43271"/>
    <w:rsid w:val="00A4347F"/>
    <w:rsid w:val="00A434A1"/>
    <w:rsid w:val="00A43ADD"/>
    <w:rsid w:val="00A43F38"/>
    <w:rsid w:val="00A44505"/>
    <w:rsid w:val="00A450AC"/>
    <w:rsid w:val="00A456A3"/>
    <w:rsid w:val="00A45F05"/>
    <w:rsid w:val="00A467E8"/>
    <w:rsid w:val="00A471EC"/>
    <w:rsid w:val="00A5022D"/>
    <w:rsid w:val="00A50EC1"/>
    <w:rsid w:val="00A5137A"/>
    <w:rsid w:val="00A51A4A"/>
    <w:rsid w:val="00A53650"/>
    <w:rsid w:val="00A53E1C"/>
    <w:rsid w:val="00A54716"/>
    <w:rsid w:val="00A550EE"/>
    <w:rsid w:val="00A55C27"/>
    <w:rsid w:val="00A56308"/>
    <w:rsid w:val="00A56C2C"/>
    <w:rsid w:val="00A56E63"/>
    <w:rsid w:val="00A576E3"/>
    <w:rsid w:val="00A57A17"/>
    <w:rsid w:val="00A57AFE"/>
    <w:rsid w:val="00A6059B"/>
    <w:rsid w:val="00A60FFC"/>
    <w:rsid w:val="00A61415"/>
    <w:rsid w:val="00A6162C"/>
    <w:rsid w:val="00A61FC2"/>
    <w:rsid w:val="00A6312B"/>
    <w:rsid w:val="00A63623"/>
    <w:rsid w:val="00A63C4F"/>
    <w:rsid w:val="00A63FF0"/>
    <w:rsid w:val="00A66082"/>
    <w:rsid w:val="00A66385"/>
    <w:rsid w:val="00A66823"/>
    <w:rsid w:val="00A66964"/>
    <w:rsid w:val="00A66CB9"/>
    <w:rsid w:val="00A676CF"/>
    <w:rsid w:val="00A67975"/>
    <w:rsid w:val="00A67A20"/>
    <w:rsid w:val="00A70B94"/>
    <w:rsid w:val="00A710AA"/>
    <w:rsid w:val="00A712FC"/>
    <w:rsid w:val="00A71A0D"/>
    <w:rsid w:val="00A73085"/>
    <w:rsid w:val="00A73AF8"/>
    <w:rsid w:val="00A7402F"/>
    <w:rsid w:val="00A7437C"/>
    <w:rsid w:val="00A75176"/>
    <w:rsid w:val="00A7543D"/>
    <w:rsid w:val="00A7573C"/>
    <w:rsid w:val="00A7607D"/>
    <w:rsid w:val="00A76496"/>
    <w:rsid w:val="00A76B88"/>
    <w:rsid w:val="00A76C08"/>
    <w:rsid w:val="00A76D64"/>
    <w:rsid w:val="00A778D5"/>
    <w:rsid w:val="00A77FDD"/>
    <w:rsid w:val="00A81237"/>
    <w:rsid w:val="00A826E3"/>
    <w:rsid w:val="00A82A49"/>
    <w:rsid w:val="00A83C4B"/>
    <w:rsid w:val="00A84400"/>
    <w:rsid w:val="00A8471A"/>
    <w:rsid w:val="00A84B04"/>
    <w:rsid w:val="00A85836"/>
    <w:rsid w:val="00A8633D"/>
    <w:rsid w:val="00A863D9"/>
    <w:rsid w:val="00A86A66"/>
    <w:rsid w:val="00A87032"/>
    <w:rsid w:val="00A870BF"/>
    <w:rsid w:val="00A906B6"/>
    <w:rsid w:val="00A91035"/>
    <w:rsid w:val="00A92568"/>
    <w:rsid w:val="00A9390E"/>
    <w:rsid w:val="00A9393D"/>
    <w:rsid w:val="00A943A8"/>
    <w:rsid w:val="00A94BF5"/>
    <w:rsid w:val="00A94DDA"/>
    <w:rsid w:val="00A95CDF"/>
    <w:rsid w:val="00A95DA1"/>
    <w:rsid w:val="00A95EB4"/>
    <w:rsid w:val="00A95F47"/>
    <w:rsid w:val="00A96250"/>
    <w:rsid w:val="00A963E8"/>
    <w:rsid w:val="00A974CA"/>
    <w:rsid w:val="00A97593"/>
    <w:rsid w:val="00A97A6A"/>
    <w:rsid w:val="00A97CE8"/>
    <w:rsid w:val="00AA0C24"/>
    <w:rsid w:val="00AA1AF9"/>
    <w:rsid w:val="00AA21F6"/>
    <w:rsid w:val="00AA3ACB"/>
    <w:rsid w:val="00AA4D3E"/>
    <w:rsid w:val="00AA4F10"/>
    <w:rsid w:val="00AA6335"/>
    <w:rsid w:val="00AA6C45"/>
    <w:rsid w:val="00AA7773"/>
    <w:rsid w:val="00AA79B5"/>
    <w:rsid w:val="00AB0F0C"/>
    <w:rsid w:val="00AB147F"/>
    <w:rsid w:val="00AB1526"/>
    <w:rsid w:val="00AB19FE"/>
    <w:rsid w:val="00AB35E2"/>
    <w:rsid w:val="00AB6623"/>
    <w:rsid w:val="00AB6762"/>
    <w:rsid w:val="00AB7F84"/>
    <w:rsid w:val="00AC002A"/>
    <w:rsid w:val="00AC0D2C"/>
    <w:rsid w:val="00AC143D"/>
    <w:rsid w:val="00AC1824"/>
    <w:rsid w:val="00AC210A"/>
    <w:rsid w:val="00AC260A"/>
    <w:rsid w:val="00AC2AF1"/>
    <w:rsid w:val="00AC2D82"/>
    <w:rsid w:val="00AC3001"/>
    <w:rsid w:val="00AC3308"/>
    <w:rsid w:val="00AC38DC"/>
    <w:rsid w:val="00AC3DC8"/>
    <w:rsid w:val="00AC438A"/>
    <w:rsid w:val="00AC5812"/>
    <w:rsid w:val="00AC594D"/>
    <w:rsid w:val="00AC5996"/>
    <w:rsid w:val="00AC6E80"/>
    <w:rsid w:val="00AC7DFD"/>
    <w:rsid w:val="00AD1B9A"/>
    <w:rsid w:val="00AD1F18"/>
    <w:rsid w:val="00AD204E"/>
    <w:rsid w:val="00AD21F4"/>
    <w:rsid w:val="00AD2372"/>
    <w:rsid w:val="00AD2417"/>
    <w:rsid w:val="00AD2B13"/>
    <w:rsid w:val="00AD2FD5"/>
    <w:rsid w:val="00AD396C"/>
    <w:rsid w:val="00AD432B"/>
    <w:rsid w:val="00AD436B"/>
    <w:rsid w:val="00AD44E0"/>
    <w:rsid w:val="00AD54F5"/>
    <w:rsid w:val="00AD5572"/>
    <w:rsid w:val="00AD5BAD"/>
    <w:rsid w:val="00AD5EC6"/>
    <w:rsid w:val="00AD6B5B"/>
    <w:rsid w:val="00AD71DB"/>
    <w:rsid w:val="00AE0DDE"/>
    <w:rsid w:val="00AE192C"/>
    <w:rsid w:val="00AE2074"/>
    <w:rsid w:val="00AE245E"/>
    <w:rsid w:val="00AE27D9"/>
    <w:rsid w:val="00AE2E03"/>
    <w:rsid w:val="00AE2FFD"/>
    <w:rsid w:val="00AE3126"/>
    <w:rsid w:val="00AE3265"/>
    <w:rsid w:val="00AE3E73"/>
    <w:rsid w:val="00AE3F15"/>
    <w:rsid w:val="00AE4997"/>
    <w:rsid w:val="00AE51EA"/>
    <w:rsid w:val="00AE5ED0"/>
    <w:rsid w:val="00AE687D"/>
    <w:rsid w:val="00AF0777"/>
    <w:rsid w:val="00AF1360"/>
    <w:rsid w:val="00AF1958"/>
    <w:rsid w:val="00AF3709"/>
    <w:rsid w:val="00AF453C"/>
    <w:rsid w:val="00AF4D09"/>
    <w:rsid w:val="00AF4D61"/>
    <w:rsid w:val="00AF56A4"/>
    <w:rsid w:val="00AF6169"/>
    <w:rsid w:val="00AF6645"/>
    <w:rsid w:val="00AF680D"/>
    <w:rsid w:val="00AF7469"/>
    <w:rsid w:val="00B00058"/>
    <w:rsid w:val="00B0009D"/>
    <w:rsid w:val="00B00DAF"/>
    <w:rsid w:val="00B01917"/>
    <w:rsid w:val="00B026D7"/>
    <w:rsid w:val="00B03B51"/>
    <w:rsid w:val="00B0405A"/>
    <w:rsid w:val="00B05264"/>
    <w:rsid w:val="00B054BB"/>
    <w:rsid w:val="00B05546"/>
    <w:rsid w:val="00B060DC"/>
    <w:rsid w:val="00B0610D"/>
    <w:rsid w:val="00B061E3"/>
    <w:rsid w:val="00B067A9"/>
    <w:rsid w:val="00B06AAD"/>
    <w:rsid w:val="00B06EA8"/>
    <w:rsid w:val="00B07445"/>
    <w:rsid w:val="00B1022B"/>
    <w:rsid w:val="00B10CC7"/>
    <w:rsid w:val="00B10EC8"/>
    <w:rsid w:val="00B1171E"/>
    <w:rsid w:val="00B12AB6"/>
    <w:rsid w:val="00B13967"/>
    <w:rsid w:val="00B13B19"/>
    <w:rsid w:val="00B14A3D"/>
    <w:rsid w:val="00B16478"/>
    <w:rsid w:val="00B16AED"/>
    <w:rsid w:val="00B16AFC"/>
    <w:rsid w:val="00B16FF6"/>
    <w:rsid w:val="00B177CE"/>
    <w:rsid w:val="00B205D2"/>
    <w:rsid w:val="00B21171"/>
    <w:rsid w:val="00B21228"/>
    <w:rsid w:val="00B21DFF"/>
    <w:rsid w:val="00B21E53"/>
    <w:rsid w:val="00B22241"/>
    <w:rsid w:val="00B2241B"/>
    <w:rsid w:val="00B22EC1"/>
    <w:rsid w:val="00B24BF5"/>
    <w:rsid w:val="00B25082"/>
    <w:rsid w:val="00B259E6"/>
    <w:rsid w:val="00B25D28"/>
    <w:rsid w:val="00B25E82"/>
    <w:rsid w:val="00B25FDE"/>
    <w:rsid w:val="00B30E6D"/>
    <w:rsid w:val="00B315CD"/>
    <w:rsid w:val="00B31CE6"/>
    <w:rsid w:val="00B320CA"/>
    <w:rsid w:val="00B32ADD"/>
    <w:rsid w:val="00B32B12"/>
    <w:rsid w:val="00B32CBB"/>
    <w:rsid w:val="00B331B1"/>
    <w:rsid w:val="00B338A5"/>
    <w:rsid w:val="00B34F7C"/>
    <w:rsid w:val="00B351D6"/>
    <w:rsid w:val="00B3745A"/>
    <w:rsid w:val="00B400D0"/>
    <w:rsid w:val="00B40283"/>
    <w:rsid w:val="00B409BC"/>
    <w:rsid w:val="00B42B12"/>
    <w:rsid w:val="00B432ED"/>
    <w:rsid w:val="00B43355"/>
    <w:rsid w:val="00B43363"/>
    <w:rsid w:val="00B43712"/>
    <w:rsid w:val="00B43822"/>
    <w:rsid w:val="00B44C80"/>
    <w:rsid w:val="00B44D2B"/>
    <w:rsid w:val="00B4561C"/>
    <w:rsid w:val="00B46A64"/>
    <w:rsid w:val="00B47184"/>
    <w:rsid w:val="00B4746B"/>
    <w:rsid w:val="00B47715"/>
    <w:rsid w:val="00B47DAE"/>
    <w:rsid w:val="00B503B0"/>
    <w:rsid w:val="00B512A3"/>
    <w:rsid w:val="00B5141A"/>
    <w:rsid w:val="00B52476"/>
    <w:rsid w:val="00B53AE0"/>
    <w:rsid w:val="00B54400"/>
    <w:rsid w:val="00B54D52"/>
    <w:rsid w:val="00B54D55"/>
    <w:rsid w:val="00B553D2"/>
    <w:rsid w:val="00B55553"/>
    <w:rsid w:val="00B556B6"/>
    <w:rsid w:val="00B5655A"/>
    <w:rsid w:val="00B5717C"/>
    <w:rsid w:val="00B57760"/>
    <w:rsid w:val="00B607E1"/>
    <w:rsid w:val="00B60808"/>
    <w:rsid w:val="00B6098A"/>
    <w:rsid w:val="00B61361"/>
    <w:rsid w:val="00B61F8C"/>
    <w:rsid w:val="00B61FE4"/>
    <w:rsid w:val="00B64D1E"/>
    <w:rsid w:val="00B654B0"/>
    <w:rsid w:val="00B65997"/>
    <w:rsid w:val="00B66CAC"/>
    <w:rsid w:val="00B671A9"/>
    <w:rsid w:val="00B6792E"/>
    <w:rsid w:val="00B7032F"/>
    <w:rsid w:val="00B71C38"/>
    <w:rsid w:val="00B722F4"/>
    <w:rsid w:val="00B724DC"/>
    <w:rsid w:val="00B73095"/>
    <w:rsid w:val="00B74A97"/>
    <w:rsid w:val="00B754F4"/>
    <w:rsid w:val="00B7583E"/>
    <w:rsid w:val="00B772D2"/>
    <w:rsid w:val="00B77ED7"/>
    <w:rsid w:val="00B77F58"/>
    <w:rsid w:val="00B80F70"/>
    <w:rsid w:val="00B80FEB"/>
    <w:rsid w:val="00B8108C"/>
    <w:rsid w:val="00B8160A"/>
    <w:rsid w:val="00B817CC"/>
    <w:rsid w:val="00B819EE"/>
    <w:rsid w:val="00B81FF5"/>
    <w:rsid w:val="00B8289C"/>
    <w:rsid w:val="00B82BFB"/>
    <w:rsid w:val="00B84A1F"/>
    <w:rsid w:val="00B84B89"/>
    <w:rsid w:val="00B853F6"/>
    <w:rsid w:val="00B85FB8"/>
    <w:rsid w:val="00B8680E"/>
    <w:rsid w:val="00B86E33"/>
    <w:rsid w:val="00B87C4C"/>
    <w:rsid w:val="00B87CC0"/>
    <w:rsid w:val="00B9037F"/>
    <w:rsid w:val="00B90431"/>
    <w:rsid w:val="00B907E8"/>
    <w:rsid w:val="00B90D7C"/>
    <w:rsid w:val="00B912E2"/>
    <w:rsid w:val="00B91706"/>
    <w:rsid w:val="00B91DA5"/>
    <w:rsid w:val="00B924D0"/>
    <w:rsid w:val="00B926FA"/>
    <w:rsid w:val="00B93390"/>
    <w:rsid w:val="00B945EC"/>
    <w:rsid w:val="00B949F7"/>
    <w:rsid w:val="00B94C77"/>
    <w:rsid w:val="00B94D8D"/>
    <w:rsid w:val="00B9517A"/>
    <w:rsid w:val="00B95E16"/>
    <w:rsid w:val="00B96AAF"/>
    <w:rsid w:val="00B96D01"/>
    <w:rsid w:val="00B9735E"/>
    <w:rsid w:val="00B978B2"/>
    <w:rsid w:val="00B97FE9"/>
    <w:rsid w:val="00BA06A4"/>
    <w:rsid w:val="00BA1E60"/>
    <w:rsid w:val="00BA262F"/>
    <w:rsid w:val="00BA2BA0"/>
    <w:rsid w:val="00BA2F76"/>
    <w:rsid w:val="00BA3146"/>
    <w:rsid w:val="00BA4008"/>
    <w:rsid w:val="00BA4830"/>
    <w:rsid w:val="00BA4ED0"/>
    <w:rsid w:val="00BA583F"/>
    <w:rsid w:val="00BA5FC0"/>
    <w:rsid w:val="00BA6B79"/>
    <w:rsid w:val="00BA7F9E"/>
    <w:rsid w:val="00BB0218"/>
    <w:rsid w:val="00BB0579"/>
    <w:rsid w:val="00BB0A90"/>
    <w:rsid w:val="00BB0CB9"/>
    <w:rsid w:val="00BB1597"/>
    <w:rsid w:val="00BB1666"/>
    <w:rsid w:val="00BB18BE"/>
    <w:rsid w:val="00BB1D6B"/>
    <w:rsid w:val="00BB2602"/>
    <w:rsid w:val="00BB2D40"/>
    <w:rsid w:val="00BB3E06"/>
    <w:rsid w:val="00BB5B8E"/>
    <w:rsid w:val="00BB5FDB"/>
    <w:rsid w:val="00BC01BA"/>
    <w:rsid w:val="00BC0C4B"/>
    <w:rsid w:val="00BC10B7"/>
    <w:rsid w:val="00BC2543"/>
    <w:rsid w:val="00BC2DEF"/>
    <w:rsid w:val="00BC2FB3"/>
    <w:rsid w:val="00BC3329"/>
    <w:rsid w:val="00BC36EB"/>
    <w:rsid w:val="00BC3847"/>
    <w:rsid w:val="00BC391C"/>
    <w:rsid w:val="00BC5818"/>
    <w:rsid w:val="00BC5C1E"/>
    <w:rsid w:val="00BC6142"/>
    <w:rsid w:val="00BC7553"/>
    <w:rsid w:val="00BC7B4A"/>
    <w:rsid w:val="00BD1A6A"/>
    <w:rsid w:val="00BD2668"/>
    <w:rsid w:val="00BD3406"/>
    <w:rsid w:val="00BD48DA"/>
    <w:rsid w:val="00BD498E"/>
    <w:rsid w:val="00BD4DC1"/>
    <w:rsid w:val="00BD506D"/>
    <w:rsid w:val="00BD5178"/>
    <w:rsid w:val="00BD547E"/>
    <w:rsid w:val="00BD5626"/>
    <w:rsid w:val="00BD6312"/>
    <w:rsid w:val="00BD6808"/>
    <w:rsid w:val="00BD7CA6"/>
    <w:rsid w:val="00BD7F9B"/>
    <w:rsid w:val="00BE0430"/>
    <w:rsid w:val="00BE088D"/>
    <w:rsid w:val="00BE0DFE"/>
    <w:rsid w:val="00BE165F"/>
    <w:rsid w:val="00BE17F3"/>
    <w:rsid w:val="00BE2588"/>
    <w:rsid w:val="00BE261A"/>
    <w:rsid w:val="00BE2E05"/>
    <w:rsid w:val="00BE2E69"/>
    <w:rsid w:val="00BE3513"/>
    <w:rsid w:val="00BE355B"/>
    <w:rsid w:val="00BE371A"/>
    <w:rsid w:val="00BE4649"/>
    <w:rsid w:val="00BE5FAD"/>
    <w:rsid w:val="00BE6B9B"/>
    <w:rsid w:val="00BE7FB7"/>
    <w:rsid w:val="00BF0CFF"/>
    <w:rsid w:val="00BF0FA2"/>
    <w:rsid w:val="00BF109F"/>
    <w:rsid w:val="00BF1295"/>
    <w:rsid w:val="00BF27CC"/>
    <w:rsid w:val="00BF3519"/>
    <w:rsid w:val="00BF3623"/>
    <w:rsid w:val="00BF38AE"/>
    <w:rsid w:val="00BF3E9C"/>
    <w:rsid w:val="00BF507F"/>
    <w:rsid w:val="00BF5197"/>
    <w:rsid w:val="00BF5D32"/>
    <w:rsid w:val="00BF6F3A"/>
    <w:rsid w:val="00BF7444"/>
    <w:rsid w:val="00C01BA8"/>
    <w:rsid w:val="00C01F8E"/>
    <w:rsid w:val="00C032EF"/>
    <w:rsid w:val="00C03F26"/>
    <w:rsid w:val="00C049B1"/>
    <w:rsid w:val="00C04A35"/>
    <w:rsid w:val="00C0546D"/>
    <w:rsid w:val="00C06A71"/>
    <w:rsid w:val="00C06E55"/>
    <w:rsid w:val="00C073D2"/>
    <w:rsid w:val="00C07ABA"/>
    <w:rsid w:val="00C07FBE"/>
    <w:rsid w:val="00C1064D"/>
    <w:rsid w:val="00C10A01"/>
    <w:rsid w:val="00C10CF9"/>
    <w:rsid w:val="00C1164B"/>
    <w:rsid w:val="00C116F2"/>
    <w:rsid w:val="00C12975"/>
    <w:rsid w:val="00C13033"/>
    <w:rsid w:val="00C13134"/>
    <w:rsid w:val="00C133B9"/>
    <w:rsid w:val="00C13559"/>
    <w:rsid w:val="00C141D6"/>
    <w:rsid w:val="00C15E30"/>
    <w:rsid w:val="00C16AA6"/>
    <w:rsid w:val="00C179AC"/>
    <w:rsid w:val="00C207BD"/>
    <w:rsid w:val="00C216BE"/>
    <w:rsid w:val="00C22098"/>
    <w:rsid w:val="00C2295D"/>
    <w:rsid w:val="00C232AA"/>
    <w:rsid w:val="00C24FC0"/>
    <w:rsid w:val="00C25136"/>
    <w:rsid w:val="00C25599"/>
    <w:rsid w:val="00C26067"/>
    <w:rsid w:val="00C26103"/>
    <w:rsid w:val="00C26805"/>
    <w:rsid w:val="00C27543"/>
    <w:rsid w:val="00C27802"/>
    <w:rsid w:val="00C30549"/>
    <w:rsid w:val="00C317EC"/>
    <w:rsid w:val="00C31971"/>
    <w:rsid w:val="00C32244"/>
    <w:rsid w:val="00C32EDB"/>
    <w:rsid w:val="00C3312D"/>
    <w:rsid w:val="00C33B71"/>
    <w:rsid w:val="00C34DD0"/>
    <w:rsid w:val="00C357E8"/>
    <w:rsid w:val="00C369BA"/>
    <w:rsid w:val="00C36A14"/>
    <w:rsid w:val="00C370F7"/>
    <w:rsid w:val="00C40133"/>
    <w:rsid w:val="00C401AB"/>
    <w:rsid w:val="00C408B0"/>
    <w:rsid w:val="00C40D5F"/>
    <w:rsid w:val="00C42404"/>
    <w:rsid w:val="00C42843"/>
    <w:rsid w:val="00C42F90"/>
    <w:rsid w:val="00C4383A"/>
    <w:rsid w:val="00C4456B"/>
    <w:rsid w:val="00C447E3"/>
    <w:rsid w:val="00C4661C"/>
    <w:rsid w:val="00C46DC5"/>
    <w:rsid w:val="00C5019D"/>
    <w:rsid w:val="00C501E5"/>
    <w:rsid w:val="00C50A2B"/>
    <w:rsid w:val="00C50D34"/>
    <w:rsid w:val="00C51012"/>
    <w:rsid w:val="00C5149F"/>
    <w:rsid w:val="00C527E1"/>
    <w:rsid w:val="00C52DDC"/>
    <w:rsid w:val="00C53D5C"/>
    <w:rsid w:val="00C54495"/>
    <w:rsid w:val="00C544D4"/>
    <w:rsid w:val="00C54E73"/>
    <w:rsid w:val="00C54FBF"/>
    <w:rsid w:val="00C5626B"/>
    <w:rsid w:val="00C56DF0"/>
    <w:rsid w:val="00C60D1F"/>
    <w:rsid w:val="00C614FF"/>
    <w:rsid w:val="00C616DA"/>
    <w:rsid w:val="00C61C28"/>
    <w:rsid w:val="00C6265C"/>
    <w:rsid w:val="00C62C37"/>
    <w:rsid w:val="00C62F63"/>
    <w:rsid w:val="00C633BD"/>
    <w:rsid w:val="00C63EE3"/>
    <w:rsid w:val="00C6513D"/>
    <w:rsid w:val="00C65E00"/>
    <w:rsid w:val="00C6683F"/>
    <w:rsid w:val="00C6700D"/>
    <w:rsid w:val="00C67388"/>
    <w:rsid w:val="00C67580"/>
    <w:rsid w:val="00C67CFA"/>
    <w:rsid w:val="00C67DF7"/>
    <w:rsid w:val="00C707A5"/>
    <w:rsid w:val="00C709B0"/>
    <w:rsid w:val="00C71124"/>
    <w:rsid w:val="00C719CF"/>
    <w:rsid w:val="00C72C66"/>
    <w:rsid w:val="00C73849"/>
    <w:rsid w:val="00C744AE"/>
    <w:rsid w:val="00C750D9"/>
    <w:rsid w:val="00C7525B"/>
    <w:rsid w:val="00C76480"/>
    <w:rsid w:val="00C77F3A"/>
    <w:rsid w:val="00C82172"/>
    <w:rsid w:val="00C82212"/>
    <w:rsid w:val="00C82DC9"/>
    <w:rsid w:val="00C839AC"/>
    <w:rsid w:val="00C84F07"/>
    <w:rsid w:val="00C84F5B"/>
    <w:rsid w:val="00C866E6"/>
    <w:rsid w:val="00C86EB9"/>
    <w:rsid w:val="00C870A4"/>
    <w:rsid w:val="00C87F32"/>
    <w:rsid w:val="00C9084C"/>
    <w:rsid w:val="00C91170"/>
    <w:rsid w:val="00C91CBA"/>
    <w:rsid w:val="00C92077"/>
    <w:rsid w:val="00C9211A"/>
    <w:rsid w:val="00C925FC"/>
    <w:rsid w:val="00C92607"/>
    <w:rsid w:val="00C93326"/>
    <w:rsid w:val="00C93717"/>
    <w:rsid w:val="00C93CCC"/>
    <w:rsid w:val="00C9434E"/>
    <w:rsid w:val="00C95299"/>
    <w:rsid w:val="00C95784"/>
    <w:rsid w:val="00C95ACC"/>
    <w:rsid w:val="00C95EA9"/>
    <w:rsid w:val="00C964AD"/>
    <w:rsid w:val="00C970DF"/>
    <w:rsid w:val="00C97788"/>
    <w:rsid w:val="00C97A7B"/>
    <w:rsid w:val="00CA05E0"/>
    <w:rsid w:val="00CA1201"/>
    <w:rsid w:val="00CA1A0F"/>
    <w:rsid w:val="00CA2F5A"/>
    <w:rsid w:val="00CA3D04"/>
    <w:rsid w:val="00CA3F11"/>
    <w:rsid w:val="00CA40AC"/>
    <w:rsid w:val="00CA4621"/>
    <w:rsid w:val="00CA487E"/>
    <w:rsid w:val="00CA48F7"/>
    <w:rsid w:val="00CA4BA2"/>
    <w:rsid w:val="00CA55BD"/>
    <w:rsid w:val="00CA57DC"/>
    <w:rsid w:val="00CA5819"/>
    <w:rsid w:val="00CA590E"/>
    <w:rsid w:val="00CA5DF3"/>
    <w:rsid w:val="00CA673F"/>
    <w:rsid w:val="00CA6AC9"/>
    <w:rsid w:val="00CA7411"/>
    <w:rsid w:val="00CA74AA"/>
    <w:rsid w:val="00CA79DD"/>
    <w:rsid w:val="00CA7A1D"/>
    <w:rsid w:val="00CA7F72"/>
    <w:rsid w:val="00CB0385"/>
    <w:rsid w:val="00CB05C6"/>
    <w:rsid w:val="00CB0790"/>
    <w:rsid w:val="00CB0826"/>
    <w:rsid w:val="00CB10D0"/>
    <w:rsid w:val="00CB2809"/>
    <w:rsid w:val="00CB2F70"/>
    <w:rsid w:val="00CB4A4B"/>
    <w:rsid w:val="00CB5543"/>
    <w:rsid w:val="00CB625A"/>
    <w:rsid w:val="00CB70D0"/>
    <w:rsid w:val="00CB76B5"/>
    <w:rsid w:val="00CB7711"/>
    <w:rsid w:val="00CC0041"/>
    <w:rsid w:val="00CC00CA"/>
    <w:rsid w:val="00CC0216"/>
    <w:rsid w:val="00CC1E09"/>
    <w:rsid w:val="00CC2AB4"/>
    <w:rsid w:val="00CC37B2"/>
    <w:rsid w:val="00CC3D3A"/>
    <w:rsid w:val="00CC3F4E"/>
    <w:rsid w:val="00CC4385"/>
    <w:rsid w:val="00CC44F0"/>
    <w:rsid w:val="00CC5906"/>
    <w:rsid w:val="00CC7997"/>
    <w:rsid w:val="00CD0058"/>
    <w:rsid w:val="00CD017A"/>
    <w:rsid w:val="00CD04B7"/>
    <w:rsid w:val="00CD2E17"/>
    <w:rsid w:val="00CD4951"/>
    <w:rsid w:val="00CD5CC6"/>
    <w:rsid w:val="00CD5D1F"/>
    <w:rsid w:val="00CD5E24"/>
    <w:rsid w:val="00CD5F4D"/>
    <w:rsid w:val="00CD682A"/>
    <w:rsid w:val="00CD7198"/>
    <w:rsid w:val="00CD757B"/>
    <w:rsid w:val="00CD757D"/>
    <w:rsid w:val="00CD7FF2"/>
    <w:rsid w:val="00CE0063"/>
    <w:rsid w:val="00CE0A63"/>
    <w:rsid w:val="00CE0FC2"/>
    <w:rsid w:val="00CE1353"/>
    <w:rsid w:val="00CE194E"/>
    <w:rsid w:val="00CE1CA1"/>
    <w:rsid w:val="00CE22A7"/>
    <w:rsid w:val="00CE2BAE"/>
    <w:rsid w:val="00CE2E31"/>
    <w:rsid w:val="00CE3C4B"/>
    <w:rsid w:val="00CE41FF"/>
    <w:rsid w:val="00CE4AD8"/>
    <w:rsid w:val="00CE5288"/>
    <w:rsid w:val="00CE6589"/>
    <w:rsid w:val="00CE6B27"/>
    <w:rsid w:val="00CE7307"/>
    <w:rsid w:val="00CE7D85"/>
    <w:rsid w:val="00CE7FA0"/>
    <w:rsid w:val="00CF0282"/>
    <w:rsid w:val="00CF0658"/>
    <w:rsid w:val="00CF2B98"/>
    <w:rsid w:val="00CF31EA"/>
    <w:rsid w:val="00CF33AB"/>
    <w:rsid w:val="00CF3875"/>
    <w:rsid w:val="00CF4B43"/>
    <w:rsid w:val="00CF5130"/>
    <w:rsid w:val="00CF5D01"/>
    <w:rsid w:val="00CF6358"/>
    <w:rsid w:val="00D002F0"/>
    <w:rsid w:val="00D016A5"/>
    <w:rsid w:val="00D01A53"/>
    <w:rsid w:val="00D01B00"/>
    <w:rsid w:val="00D01EFE"/>
    <w:rsid w:val="00D021CC"/>
    <w:rsid w:val="00D02548"/>
    <w:rsid w:val="00D0259A"/>
    <w:rsid w:val="00D036BC"/>
    <w:rsid w:val="00D03967"/>
    <w:rsid w:val="00D041F1"/>
    <w:rsid w:val="00D0443C"/>
    <w:rsid w:val="00D04D3A"/>
    <w:rsid w:val="00D0502B"/>
    <w:rsid w:val="00D05121"/>
    <w:rsid w:val="00D05E10"/>
    <w:rsid w:val="00D0603F"/>
    <w:rsid w:val="00D067C7"/>
    <w:rsid w:val="00D07F4D"/>
    <w:rsid w:val="00D10C0A"/>
    <w:rsid w:val="00D11892"/>
    <w:rsid w:val="00D11EFA"/>
    <w:rsid w:val="00D123CE"/>
    <w:rsid w:val="00D12DB4"/>
    <w:rsid w:val="00D1304E"/>
    <w:rsid w:val="00D14995"/>
    <w:rsid w:val="00D15AB3"/>
    <w:rsid w:val="00D169FD"/>
    <w:rsid w:val="00D17519"/>
    <w:rsid w:val="00D17A57"/>
    <w:rsid w:val="00D17F70"/>
    <w:rsid w:val="00D2069C"/>
    <w:rsid w:val="00D2086B"/>
    <w:rsid w:val="00D20899"/>
    <w:rsid w:val="00D20F81"/>
    <w:rsid w:val="00D221DC"/>
    <w:rsid w:val="00D223D6"/>
    <w:rsid w:val="00D22926"/>
    <w:rsid w:val="00D22FE2"/>
    <w:rsid w:val="00D23418"/>
    <w:rsid w:val="00D24C41"/>
    <w:rsid w:val="00D27D42"/>
    <w:rsid w:val="00D3237E"/>
    <w:rsid w:val="00D32CB8"/>
    <w:rsid w:val="00D33E1D"/>
    <w:rsid w:val="00D34329"/>
    <w:rsid w:val="00D34CDD"/>
    <w:rsid w:val="00D35D36"/>
    <w:rsid w:val="00D36AB2"/>
    <w:rsid w:val="00D36BB6"/>
    <w:rsid w:val="00D370B4"/>
    <w:rsid w:val="00D372EA"/>
    <w:rsid w:val="00D37B90"/>
    <w:rsid w:val="00D40080"/>
    <w:rsid w:val="00D40491"/>
    <w:rsid w:val="00D41923"/>
    <w:rsid w:val="00D41DC6"/>
    <w:rsid w:val="00D41F11"/>
    <w:rsid w:val="00D42DBE"/>
    <w:rsid w:val="00D438C1"/>
    <w:rsid w:val="00D43E3E"/>
    <w:rsid w:val="00D4415E"/>
    <w:rsid w:val="00D44F16"/>
    <w:rsid w:val="00D44F56"/>
    <w:rsid w:val="00D44FE2"/>
    <w:rsid w:val="00D45AFF"/>
    <w:rsid w:val="00D46037"/>
    <w:rsid w:val="00D46865"/>
    <w:rsid w:val="00D46BE5"/>
    <w:rsid w:val="00D471E8"/>
    <w:rsid w:val="00D47CF6"/>
    <w:rsid w:val="00D50273"/>
    <w:rsid w:val="00D516EC"/>
    <w:rsid w:val="00D51700"/>
    <w:rsid w:val="00D52107"/>
    <w:rsid w:val="00D52AC4"/>
    <w:rsid w:val="00D5494E"/>
    <w:rsid w:val="00D551C3"/>
    <w:rsid w:val="00D5776F"/>
    <w:rsid w:val="00D57E83"/>
    <w:rsid w:val="00D6062E"/>
    <w:rsid w:val="00D61061"/>
    <w:rsid w:val="00D61293"/>
    <w:rsid w:val="00D623F0"/>
    <w:rsid w:val="00D625DC"/>
    <w:rsid w:val="00D63052"/>
    <w:rsid w:val="00D6322E"/>
    <w:rsid w:val="00D6323D"/>
    <w:rsid w:val="00D6346D"/>
    <w:rsid w:val="00D64600"/>
    <w:rsid w:val="00D64ACA"/>
    <w:rsid w:val="00D64E98"/>
    <w:rsid w:val="00D6503B"/>
    <w:rsid w:val="00D66164"/>
    <w:rsid w:val="00D663FD"/>
    <w:rsid w:val="00D66C9F"/>
    <w:rsid w:val="00D70E3C"/>
    <w:rsid w:val="00D70F3E"/>
    <w:rsid w:val="00D71675"/>
    <w:rsid w:val="00D716FA"/>
    <w:rsid w:val="00D71CA7"/>
    <w:rsid w:val="00D72C21"/>
    <w:rsid w:val="00D72FD3"/>
    <w:rsid w:val="00D73BED"/>
    <w:rsid w:val="00D747AB"/>
    <w:rsid w:val="00D7514C"/>
    <w:rsid w:val="00D76DCC"/>
    <w:rsid w:val="00D77131"/>
    <w:rsid w:val="00D779CC"/>
    <w:rsid w:val="00D77FAC"/>
    <w:rsid w:val="00D80E90"/>
    <w:rsid w:val="00D812B2"/>
    <w:rsid w:val="00D815AC"/>
    <w:rsid w:val="00D81887"/>
    <w:rsid w:val="00D81BE5"/>
    <w:rsid w:val="00D825DF"/>
    <w:rsid w:val="00D82F86"/>
    <w:rsid w:val="00D83439"/>
    <w:rsid w:val="00D860F2"/>
    <w:rsid w:val="00D866F5"/>
    <w:rsid w:val="00D87674"/>
    <w:rsid w:val="00D90980"/>
    <w:rsid w:val="00D90982"/>
    <w:rsid w:val="00D90CE7"/>
    <w:rsid w:val="00D91D94"/>
    <w:rsid w:val="00D92029"/>
    <w:rsid w:val="00D92494"/>
    <w:rsid w:val="00D9288E"/>
    <w:rsid w:val="00D929F6"/>
    <w:rsid w:val="00D92A5C"/>
    <w:rsid w:val="00D92B49"/>
    <w:rsid w:val="00D92FF3"/>
    <w:rsid w:val="00D935E7"/>
    <w:rsid w:val="00D93634"/>
    <w:rsid w:val="00D9393A"/>
    <w:rsid w:val="00D955C8"/>
    <w:rsid w:val="00D960F3"/>
    <w:rsid w:val="00D96BDC"/>
    <w:rsid w:val="00D970EC"/>
    <w:rsid w:val="00D972F1"/>
    <w:rsid w:val="00D97E07"/>
    <w:rsid w:val="00D97E4E"/>
    <w:rsid w:val="00D97F4D"/>
    <w:rsid w:val="00DA0577"/>
    <w:rsid w:val="00DA06B2"/>
    <w:rsid w:val="00DA11EC"/>
    <w:rsid w:val="00DA1F8D"/>
    <w:rsid w:val="00DA1FC8"/>
    <w:rsid w:val="00DA29D6"/>
    <w:rsid w:val="00DA426C"/>
    <w:rsid w:val="00DA545E"/>
    <w:rsid w:val="00DA6257"/>
    <w:rsid w:val="00DA6942"/>
    <w:rsid w:val="00DA6AD1"/>
    <w:rsid w:val="00DA729D"/>
    <w:rsid w:val="00DB0117"/>
    <w:rsid w:val="00DB06A9"/>
    <w:rsid w:val="00DB151C"/>
    <w:rsid w:val="00DB1AD8"/>
    <w:rsid w:val="00DB1E6F"/>
    <w:rsid w:val="00DB1FAC"/>
    <w:rsid w:val="00DB347B"/>
    <w:rsid w:val="00DB370F"/>
    <w:rsid w:val="00DB3854"/>
    <w:rsid w:val="00DB408A"/>
    <w:rsid w:val="00DB4518"/>
    <w:rsid w:val="00DB51E7"/>
    <w:rsid w:val="00DB68BA"/>
    <w:rsid w:val="00DB6B86"/>
    <w:rsid w:val="00DB7552"/>
    <w:rsid w:val="00DC044D"/>
    <w:rsid w:val="00DC094A"/>
    <w:rsid w:val="00DC0DD6"/>
    <w:rsid w:val="00DC2D36"/>
    <w:rsid w:val="00DC5B38"/>
    <w:rsid w:val="00DC68E6"/>
    <w:rsid w:val="00DD0A58"/>
    <w:rsid w:val="00DD15A0"/>
    <w:rsid w:val="00DD23F7"/>
    <w:rsid w:val="00DD24BA"/>
    <w:rsid w:val="00DD269A"/>
    <w:rsid w:val="00DD3DFA"/>
    <w:rsid w:val="00DD450D"/>
    <w:rsid w:val="00DD464E"/>
    <w:rsid w:val="00DD4941"/>
    <w:rsid w:val="00DD4D55"/>
    <w:rsid w:val="00DD5A31"/>
    <w:rsid w:val="00DD5A83"/>
    <w:rsid w:val="00DD6A41"/>
    <w:rsid w:val="00DD6BDF"/>
    <w:rsid w:val="00DD750C"/>
    <w:rsid w:val="00DE005B"/>
    <w:rsid w:val="00DE03BC"/>
    <w:rsid w:val="00DE0B76"/>
    <w:rsid w:val="00DE1060"/>
    <w:rsid w:val="00DE13D0"/>
    <w:rsid w:val="00DE1769"/>
    <w:rsid w:val="00DE1C76"/>
    <w:rsid w:val="00DE22AD"/>
    <w:rsid w:val="00DE28C1"/>
    <w:rsid w:val="00DE2EDF"/>
    <w:rsid w:val="00DE3B8E"/>
    <w:rsid w:val="00DE41A6"/>
    <w:rsid w:val="00DE43A0"/>
    <w:rsid w:val="00DE5783"/>
    <w:rsid w:val="00DE5C3E"/>
    <w:rsid w:val="00DE5D72"/>
    <w:rsid w:val="00DE6D81"/>
    <w:rsid w:val="00DE6F22"/>
    <w:rsid w:val="00DF14AE"/>
    <w:rsid w:val="00DF1724"/>
    <w:rsid w:val="00DF2AB8"/>
    <w:rsid w:val="00DF3B79"/>
    <w:rsid w:val="00DF3EC0"/>
    <w:rsid w:val="00DF5CD6"/>
    <w:rsid w:val="00DF5F83"/>
    <w:rsid w:val="00DF68FA"/>
    <w:rsid w:val="00DF78C6"/>
    <w:rsid w:val="00DF7B1D"/>
    <w:rsid w:val="00E0008B"/>
    <w:rsid w:val="00E00698"/>
    <w:rsid w:val="00E0072A"/>
    <w:rsid w:val="00E00E42"/>
    <w:rsid w:val="00E021F6"/>
    <w:rsid w:val="00E02B0C"/>
    <w:rsid w:val="00E02C0F"/>
    <w:rsid w:val="00E02FE0"/>
    <w:rsid w:val="00E043A9"/>
    <w:rsid w:val="00E0463E"/>
    <w:rsid w:val="00E04EE7"/>
    <w:rsid w:val="00E04F60"/>
    <w:rsid w:val="00E06852"/>
    <w:rsid w:val="00E069F4"/>
    <w:rsid w:val="00E0792A"/>
    <w:rsid w:val="00E07AF1"/>
    <w:rsid w:val="00E07CE8"/>
    <w:rsid w:val="00E100B0"/>
    <w:rsid w:val="00E10431"/>
    <w:rsid w:val="00E10B6B"/>
    <w:rsid w:val="00E12258"/>
    <w:rsid w:val="00E12659"/>
    <w:rsid w:val="00E12A15"/>
    <w:rsid w:val="00E14211"/>
    <w:rsid w:val="00E14D76"/>
    <w:rsid w:val="00E15857"/>
    <w:rsid w:val="00E16039"/>
    <w:rsid w:val="00E16306"/>
    <w:rsid w:val="00E164A4"/>
    <w:rsid w:val="00E16C29"/>
    <w:rsid w:val="00E16E36"/>
    <w:rsid w:val="00E16ED5"/>
    <w:rsid w:val="00E21846"/>
    <w:rsid w:val="00E230D7"/>
    <w:rsid w:val="00E25233"/>
    <w:rsid w:val="00E25445"/>
    <w:rsid w:val="00E26BB7"/>
    <w:rsid w:val="00E26E80"/>
    <w:rsid w:val="00E273C2"/>
    <w:rsid w:val="00E27428"/>
    <w:rsid w:val="00E276D5"/>
    <w:rsid w:val="00E2787E"/>
    <w:rsid w:val="00E30E8C"/>
    <w:rsid w:val="00E30F09"/>
    <w:rsid w:val="00E30F25"/>
    <w:rsid w:val="00E3105D"/>
    <w:rsid w:val="00E3205A"/>
    <w:rsid w:val="00E325B1"/>
    <w:rsid w:val="00E32E04"/>
    <w:rsid w:val="00E3317F"/>
    <w:rsid w:val="00E348C4"/>
    <w:rsid w:val="00E34B80"/>
    <w:rsid w:val="00E352CA"/>
    <w:rsid w:val="00E3641C"/>
    <w:rsid w:val="00E36F18"/>
    <w:rsid w:val="00E3758A"/>
    <w:rsid w:val="00E37615"/>
    <w:rsid w:val="00E406D1"/>
    <w:rsid w:val="00E40C0C"/>
    <w:rsid w:val="00E40CFB"/>
    <w:rsid w:val="00E41B5E"/>
    <w:rsid w:val="00E42F33"/>
    <w:rsid w:val="00E43DF2"/>
    <w:rsid w:val="00E443C4"/>
    <w:rsid w:val="00E44505"/>
    <w:rsid w:val="00E451AD"/>
    <w:rsid w:val="00E454D1"/>
    <w:rsid w:val="00E460E9"/>
    <w:rsid w:val="00E46983"/>
    <w:rsid w:val="00E46AE4"/>
    <w:rsid w:val="00E46BFB"/>
    <w:rsid w:val="00E47B00"/>
    <w:rsid w:val="00E50D71"/>
    <w:rsid w:val="00E510F5"/>
    <w:rsid w:val="00E51883"/>
    <w:rsid w:val="00E52566"/>
    <w:rsid w:val="00E5447D"/>
    <w:rsid w:val="00E54C28"/>
    <w:rsid w:val="00E56430"/>
    <w:rsid w:val="00E568F4"/>
    <w:rsid w:val="00E57E56"/>
    <w:rsid w:val="00E600DD"/>
    <w:rsid w:val="00E601BA"/>
    <w:rsid w:val="00E60354"/>
    <w:rsid w:val="00E61680"/>
    <w:rsid w:val="00E62213"/>
    <w:rsid w:val="00E62ADC"/>
    <w:rsid w:val="00E62FF0"/>
    <w:rsid w:val="00E630A7"/>
    <w:rsid w:val="00E635F9"/>
    <w:rsid w:val="00E63A9F"/>
    <w:rsid w:val="00E64305"/>
    <w:rsid w:val="00E644A4"/>
    <w:rsid w:val="00E646D8"/>
    <w:rsid w:val="00E64B15"/>
    <w:rsid w:val="00E65F56"/>
    <w:rsid w:val="00E66227"/>
    <w:rsid w:val="00E6648D"/>
    <w:rsid w:val="00E67D72"/>
    <w:rsid w:val="00E71D8B"/>
    <w:rsid w:val="00E729CF"/>
    <w:rsid w:val="00E7316A"/>
    <w:rsid w:val="00E76185"/>
    <w:rsid w:val="00E77F89"/>
    <w:rsid w:val="00E8028D"/>
    <w:rsid w:val="00E802D7"/>
    <w:rsid w:val="00E80BC6"/>
    <w:rsid w:val="00E81116"/>
    <w:rsid w:val="00E8130D"/>
    <w:rsid w:val="00E815C1"/>
    <w:rsid w:val="00E827E5"/>
    <w:rsid w:val="00E82FED"/>
    <w:rsid w:val="00E830CD"/>
    <w:rsid w:val="00E835B6"/>
    <w:rsid w:val="00E84FB2"/>
    <w:rsid w:val="00E851E5"/>
    <w:rsid w:val="00E8573A"/>
    <w:rsid w:val="00E85C4C"/>
    <w:rsid w:val="00E85F7A"/>
    <w:rsid w:val="00E867DC"/>
    <w:rsid w:val="00E86ADC"/>
    <w:rsid w:val="00E86ADD"/>
    <w:rsid w:val="00E8702D"/>
    <w:rsid w:val="00E87243"/>
    <w:rsid w:val="00E87249"/>
    <w:rsid w:val="00E87346"/>
    <w:rsid w:val="00E87530"/>
    <w:rsid w:val="00E9012A"/>
    <w:rsid w:val="00E90365"/>
    <w:rsid w:val="00E904D7"/>
    <w:rsid w:val="00E9076B"/>
    <w:rsid w:val="00E90FD6"/>
    <w:rsid w:val="00E91495"/>
    <w:rsid w:val="00E916AC"/>
    <w:rsid w:val="00E924A5"/>
    <w:rsid w:val="00E927FF"/>
    <w:rsid w:val="00E92EFD"/>
    <w:rsid w:val="00E93BEA"/>
    <w:rsid w:val="00E93DA9"/>
    <w:rsid w:val="00E943B5"/>
    <w:rsid w:val="00E943E4"/>
    <w:rsid w:val="00E9527E"/>
    <w:rsid w:val="00E956A6"/>
    <w:rsid w:val="00E959B1"/>
    <w:rsid w:val="00E95AD4"/>
    <w:rsid w:val="00E960A1"/>
    <w:rsid w:val="00EA065E"/>
    <w:rsid w:val="00EA124D"/>
    <w:rsid w:val="00EA14D7"/>
    <w:rsid w:val="00EA1B0C"/>
    <w:rsid w:val="00EA1B88"/>
    <w:rsid w:val="00EA1E02"/>
    <w:rsid w:val="00EA223E"/>
    <w:rsid w:val="00EA27E5"/>
    <w:rsid w:val="00EA3960"/>
    <w:rsid w:val="00EA3987"/>
    <w:rsid w:val="00EA3BEC"/>
    <w:rsid w:val="00EA489C"/>
    <w:rsid w:val="00EA4F72"/>
    <w:rsid w:val="00EA5A41"/>
    <w:rsid w:val="00EA5B6E"/>
    <w:rsid w:val="00EA5B88"/>
    <w:rsid w:val="00EB0423"/>
    <w:rsid w:val="00EB051B"/>
    <w:rsid w:val="00EB25F7"/>
    <w:rsid w:val="00EB2757"/>
    <w:rsid w:val="00EB3302"/>
    <w:rsid w:val="00EB40F5"/>
    <w:rsid w:val="00EB4C57"/>
    <w:rsid w:val="00EB60B7"/>
    <w:rsid w:val="00EB613B"/>
    <w:rsid w:val="00EB6682"/>
    <w:rsid w:val="00EC01C8"/>
    <w:rsid w:val="00EC09E3"/>
    <w:rsid w:val="00EC1A53"/>
    <w:rsid w:val="00EC1E62"/>
    <w:rsid w:val="00EC37FF"/>
    <w:rsid w:val="00EC4378"/>
    <w:rsid w:val="00EC5A7A"/>
    <w:rsid w:val="00EC5DCE"/>
    <w:rsid w:val="00EC688D"/>
    <w:rsid w:val="00EC7055"/>
    <w:rsid w:val="00EC752F"/>
    <w:rsid w:val="00ED0D0F"/>
    <w:rsid w:val="00ED17C4"/>
    <w:rsid w:val="00ED1D9E"/>
    <w:rsid w:val="00ED1F5B"/>
    <w:rsid w:val="00ED2770"/>
    <w:rsid w:val="00ED3553"/>
    <w:rsid w:val="00ED3659"/>
    <w:rsid w:val="00ED3672"/>
    <w:rsid w:val="00ED3E73"/>
    <w:rsid w:val="00ED4537"/>
    <w:rsid w:val="00ED4D36"/>
    <w:rsid w:val="00ED533C"/>
    <w:rsid w:val="00ED79A7"/>
    <w:rsid w:val="00ED7C00"/>
    <w:rsid w:val="00EE0458"/>
    <w:rsid w:val="00EE05BE"/>
    <w:rsid w:val="00EE1A6F"/>
    <w:rsid w:val="00EE1BAF"/>
    <w:rsid w:val="00EE25DC"/>
    <w:rsid w:val="00EE3CDF"/>
    <w:rsid w:val="00EE4B7F"/>
    <w:rsid w:val="00EE4C38"/>
    <w:rsid w:val="00EE5205"/>
    <w:rsid w:val="00EE66F2"/>
    <w:rsid w:val="00EE6D78"/>
    <w:rsid w:val="00EE75D2"/>
    <w:rsid w:val="00EF05C2"/>
    <w:rsid w:val="00EF0AC7"/>
    <w:rsid w:val="00EF2EF7"/>
    <w:rsid w:val="00EF3CE5"/>
    <w:rsid w:val="00EF41D3"/>
    <w:rsid w:val="00EF4663"/>
    <w:rsid w:val="00EF4A13"/>
    <w:rsid w:val="00EF4C8B"/>
    <w:rsid w:val="00EF4F6E"/>
    <w:rsid w:val="00EF593F"/>
    <w:rsid w:val="00EF5B23"/>
    <w:rsid w:val="00EF5E34"/>
    <w:rsid w:val="00EF641F"/>
    <w:rsid w:val="00EF670E"/>
    <w:rsid w:val="00EF7E88"/>
    <w:rsid w:val="00F0094C"/>
    <w:rsid w:val="00F00B9F"/>
    <w:rsid w:val="00F01BF5"/>
    <w:rsid w:val="00F01D3B"/>
    <w:rsid w:val="00F02CD1"/>
    <w:rsid w:val="00F02E0B"/>
    <w:rsid w:val="00F030BC"/>
    <w:rsid w:val="00F03E13"/>
    <w:rsid w:val="00F04173"/>
    <w:rsid w:val="00F065B3"/>
    <w:rsid w:val="00F07945"/>
    <w:rsid w:val="00F106FA"/>
    <w:rsid w:val="00F115D3"/>
    <w:rsid w:val="00F11AA3"/>
    <w:rsid w:val="00F12BF8"/>
    <w:rsid w:val="00F132D4"/>
    <w:rsid w:val="00F132EA"/>
    <w:rsid w:val="00F13600"/>
    <w:rsid w:val="00F13CBB"/>
    <w:rsid w:val="00F13D7F"/>
    <w:rsid w:val="00F14FBE"/>
    <w:rsid w:val="00F1558E"/>
    <w:rsid w:val="00F16F01"/>
    <w:rsid w:val="00F208E2"/>
    <w:rsid w:val="00F20CF0"/>
    <w:rsid w:val="00F21394"/>
    <w:rsid w:val="00F21589"/>
    <w:rsid w:val="00F22157"/>
    <w:rsid w:val="00F222AA"/>
    <w:rsid w:val="00F22EEF"/>
    <w:rsid w:val="00F231FB"/>
    <w:rsid w:val="00F23772"/>
    <w:rsid w:val="00F24053"/>
    <w:rsid w:val="00F2547B"/>
    <w:rsid w:val="00F2680D"/>
    <w:rsid w:val="00F271FB"/>
    <w:rsid w:val="00F3008C"/>
    <w:rsid w:val="00F312BC"/>
    <w:rsid w:val="00F32F34"/>
    <w:rsid w:val="00F33869"/>
    <w:rsid w:val="00F34DBC"/>
    <w:rsid w:val="00F352A1"/>
    <w:rsid w:val="00F361F7"/>
    <w:rsid w:val="00F4052C"/>
    <w:rsid w:val="00F40D0B"/>
    <w:rsid w:val="00F41B02"/>
    <w:rsid w:val="00F41E9F"/>
    <w:rsid w:val="00F41F2E"/>
    <w:rsid w:val="00F426ED"/>
    <w:rsid w:val="00F429FE"/>
    <w:rsid w:val="00F42FBE"/>
    <w:rsid w:val="00F446F9"/>
    <w:rsid w:val="00F44F23"/>
    <w:rsid w:val="00F45094"/>
    <w:rsid w:val="00F451C4"/>
    <w:rsid w:val="00F45433"/>
    <w:rsid w:val="00F4552E"/>
    <w:rsid w:val="00F4583E"/>
    <w:rsid w:val="00F458F1"/>
    <w:rsid w:val="00F45D01"/>
    <w:rsid w:val="00F46831"/>
    <w:rsid w:val="00F46D86"/>
    <w:rsid w:val="00F47A68"/>
    <w:rsid w:val="00F50381"/>
    <w:rsid w:val="00F50AB8"/>
    <w:rsid w:val="00F50ABB"/>
    <w:rsid w:val="00F51127"/>
    <w:rsid w:val="00F51904"/>
    <w:rsid w:val="00F52400"/>
    <w:rsid w:val="00F52B68"/>
    <w:rsid w:val="00F53209"/>
    <w:rsid w:val="00F54003"/>
    <w:rsid w:val="00F54196"/>
    <w:rsid w:val="00F55222"/>
    <w:rsid w:val="00F55DA5"/>
    <w:rsid w:val="00F55E6A"/>
    <w:rsid w:val="00F56298"/>
    <w:rsid w:val="00F565C3"/>
    <w:rsid w:val="00F569FA"/>
    <w:rsid w:val="00F57248"/>
    <w:rsid w:val="00F574CE"/>
    <w:rsid w:val="00F57582"/>
    <w:rsid w:val="00F5768E"/>
    <w:rsid w:val="00F57BD5"/>
    <w:rsid w:val="00F61046"/>
    <w:rsid w:val="00F61313"/>
    <w:rsid w:val="00F61585"/>
    <w:rsid w:val="00F61B3A"/>
    <w:rsid w:val="00F62EC1"/>
    <w:rsid w:val="00F63409"/>
    <w:rsid w:val="00F63837"/>
    <w:rsid w:val="00F63ED5"/>
    <w:rsid w:val="00F66982"/>
    <w:rsid w:val="00F66C13"/>
    <w:rsid w:val="00F66D74"/>
    <w:rsid w:val="00F67419"/>
    <w:rsid w:val="00F719E5"/>
    <w:rsid w:val="00F71C83"/>
    <w:rsid w:val="00F7218D"/>
    <w:rsid w:val="00F7234F"/>
    <w:rsid w:val="00F72AFD"/>
    <w:rsid w:val="00F738B1"/>
    <w:rsid w:val="00F740E8"/>
    <w:rsid w:val="00F74CC4"/>
    <w:rsid w:val="00F75E24"/>
    <w:rsid w:val="00F76E7A"/>
    <w:rsid w:val="00F76F0A"/>
    <w:rsid w:val="00F770BC"/>
    <w:rsid w:val="00F80143"/>
    <w:rsid w:val="00F8045C"/>
    <w:rsid w:val="00F8110D"/>
    <w:rsid w:val="00F8295A"/>
    <w:rsid w:val="00F83721"/>
    <w:rsid w:val="00F839E5"/>
    <w:rsid w:val="00F83C56"/>
    <w:rsid w:val="00F83D16"/>
    <w:rsid w:val="00F84275"/>
    <w:rsid w:val="00F84BD2"/>
    <w:rsid w:val="00F85173"/>
    <w:rsid w:val="00F851D8"/>
    <w:rsid w:val="00F8547F"/>
    <w:rsid w:val="00F85C07"/>
    <w:rsid w:val="00F85C46"/>
    <w:rsid w:val="00F86572"/>
    <w:rsid w:val="00F866EB"/>
    <w:rsid w:val="00F86CFD"/>
    <w:rsid w:val="00F9037F"/>
    <w:rsid w:val="00F90698"/>
    <w:rsid w:val="00F91742"/>
    <w:rsid w:val="00F91F18"/>
    <w:rsid w:val="00F922C8"/>
    <w:rsid w:val="00F923BA"/>
    <w:rsid w:val="00F925A8"/>
    <w:rsid w:val="00F92D22"/>
    <w:rsid w:val="00F92ED6"/>
    <w:rsid w:val="00F93166"/>
    <w:rsid w:val="00F937E3"/>
    <w:rsid w:val="00F93A39"/>
    <w:rsid w:val="00F93FED"/>
    <w:rsid w:val="00F9549D"/>
    <w:rsid w:val="00F95B57"/>
    <w:rsid w:val="00F96029"/>
    <w:rsid w:val="00F968DD"/>
    <w:rsid w:val="00F96DD5"/>
    <w:rsid w:val="00F97593"/>
    <w:rsid w:val="00F97687"/>
    <w:rsid w:val="00F97AE7"/>
    <w:rsid w:val="00FA1599"/>
    <w:rsid w:val="00FA23E5"/>
    <w:rsid w:val="00FA2C6B"/>
    <w:rsid w:val="00FA3145"/>
    <w:rsid w:val="00FA3442"/>
    <w:rsid w:val="00FA490E"/>
    <w:rsid w:val="00FA558A"/>
    <w:rsid w:val="00FA5759"/>
    <w:rsid w:val="00FA6165"/>
    <w:rsid w:val="00FA63D2"/>
    <w:rsid w:val="00FA76B6"/>
    <w:rsid w:val="00FB01B0"/>
    <w:rsid w:val="00FB05DD"/>
    <w:rsid w:val="00FB0A3C"/>
    <w:rsid w:val="00FB1B22"/>
    <w:rsid w:val="00FB1F7F"/>
    <w:rsid w:val="00FB20C8"/>
    <w:rsid w:val="00FB2268"/>
    <w:rsid w:val="00FB2F82"/>
    <w:rsid w:val="00FB2F9D"/>
    <w:rsid w:val="00FB323A"/>
    <w:rsid w:val="00FB3EDB"/>
    <w:rsid w:val="00FB438B"/>
    <w:rsid w:val="00FB56E9"/>
    <w:rsid w:val="00FB63D3"/>
    <w:rsid w:val="00FB744A"/>
    <w:rsid w:val="00FB7A36"/>
    <w:rsid w:val="00FC0559"/>
    <w:rsid w:val="00FC0816"/>
    <w:rsid w:val="00FC0B63"/>
    <w:rsid w:val="00FC1645"/>
    <w:rsid w:val="00FC2079"/>
    <w:rsid w:val="00FC2CB2"/>
    <w:rsid w:val="00FC38BA"/>
    <w:rsid w:val="00FC3F48"/>
    <w:rsid w:val="00FC3F56"/>
    <w:rsid w:val="00FC46FE"/>
    <w:rsid w:val="00FC5A23"/>
    <w:rsid w:val="00FC714D"/>
    <w:rsid w:val="00FC7300"/>
    <w:rsid w:val="00FC7815"/>
    <w:rsid w:val="00FC7BF2"/>
    <w:rsid w:val="00FC7F4A"/>
    <w:rsid w:val="00FD027B"/>
    <w:rsid w:val="00FD0355"/>
    <w:rsid w:val="00FD0C94"/>
    <w:rsid w:val="00FD2DDF"/>
    <w:rsid w:val="00FD35FC"/>
    <w:rsid w:val="00FD45C8"/>
    <w:rsid w:val="00FD460B"/>
    <w:rsid w:val="00FD562E"/>
    <w:rsid w:val="00FD596D"/>
    <w:rsid w:val="00FD5F10"/>
    <w:rsid w:val="00FD6968"/>
    <w:rsid w:val="00FD7BFB"/>
    <w:rsid w:val="00FD7F95"/>
    <w:rsid w:val="00FE000C"/>
    <w:rsid w:val="00FE01C8"/>
    <w:rsid w:val="00FE058E"/>
    <w:rsid w:val="00FE0641"/>
    <w:rsid w:val="00FE0643"/>
    <w:rsid w:val="00FE0B5B"/>
    <w:rsid w:val="00FE179F"/>
    <w:rsid w:val="00FE2108"/>
    <w:rsid w:val="00FE2164"/>
    <w:rsid w:val="00FE2AC1"/>
    <w:rsid w:val="00FE2B09"/>
    <w:rsid w:val="00FE355E"/>
    <w:rsid w:val="00FE369E"/>
    <w:rsid w:val="00FE36B7"/>
    <w:rsid w:val="00FE3BA7"/>
    <w:rsid w:val="00FE3FB9"/>
    <w:rsid w:val="00FE3FE4"/>
    <w:rsid w:val="00FE439A"/>
    <w:rsid w:val="00FE4788"/>
    <w:rsid w:val="00FE623B"/>
    <w:rsid w:val="00FE697D"/>
    <w:rsid w:val="00FF003E"/>
    <w:rsid w:val="00FF0088"/>
    <w:rsid w:val="00FF04BA"/>
    <w:rsid w:val="00FF1158"/>
    <w:rsid w:val="00FF1404"/>
    <w:rsid w:val="00FF1886"/>
    <w:rsid w:val="00FF1E6F"/>
    <w:rsid w:val="00FF27B4"/>
    <w:rsid w:val="00FF2BC9"/>
    <w:rsid w:val="00FF2ECD"/>
    <w:rsid w:val="00FF373B"/>
    <w:rsid w:val="00FF3D42"/>
    <w:rsid w:val="00FF4140"/>
    <w:rsid w:val="00FF422E"/>
    <w:rsid w:val="00FF4A6F"/>
    <w:rsid w:val="00FF63DF"/>
    <w:rsid w:val="00FF69C9"/>
    <w:rsid w:val="00FF7A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53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6652C9"/>
    <w:pPr>
      <w:keepNext/>
      <w:numPr>
        <w:ilvl w:val="1"/>
        <w:numId w:val="3"/>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B25E82"/>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 w:val="22"/>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085538"/>
    <w:rPr>
      <w:rFonts w:ascii="Arial" w:eastAsia="Times New Roman"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3"/>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4">
    <w:name w:val="annotation reference"/>
    <w:basedOn w:val="a0"/>
    <w:uiPriority w:val="99"/>
    <w:semiHidden/>
    <w:unhideWhenUsed/>
    <w:rsid w:val="00085538"/>
    <w:rPr>
      <w:sz w:val="16"/>
      <w:szCs w:val="16"/>
    </w:rPr>
  </w:style>
  <w:style w:type="paragraph" w:styleId="a5">
    <w:name w:val="annotation text"/>
    <w:basedOn w:val="a"/>
    <w:link w:val="Char0"/>
    <w:uiPriority w:val="99"/>
    <w:semiHidden/>
    <w:unhideWhenUsed/>
    <w:rsid w:val="00085538"/>
  </w:style>
  <w:style w:type="character" w:customStyle="1" w:styleId="Char0">
    <w:name w:val="批注文字 Char"/>
    <w:basedOn w:val="a0"/>
    <w:link w:val="a5"/>
    <w:uiPriority w:val="99"/>
    <w:semiHidden/>
    <w:rsid w:val="00085538"/>
    <w:rPr>
      <w:rFonts w:ascii="Times New Roman" w:eastAsia="Times New Roman" w:hAnsi="Times New Roman" w:cs="Times New Roman"/>
      <w:sz w:val="20"/>
      <w:szCs w:val="20"/>
      <w:lang w:val="en-GB"/>
    </w:rPr>
  </w:style>
  <w:style w:type="paragraph" w:styleId="a6">
    <w:name w:val="annotation subject"/>
    <w:basedOn w:val="a5"/>
    <w:next w:val="a5"/>
    <w:link w:val="Char1"/>
    <w:uiPriority w:val="99"/>
    <w:semiHidden/>
    <w:unhideWhenUsed/>
    <w:rsid w:val="00085538"/>
    <w:rPr>
      <w:b/>
      <w:bCs/>
    </w:rPr>
  </w:style>
  <w:style w:type="character" w:customStyle="1" w:styleId="Char1">
    <w:name w:val="批注主题 Char"/>
    <w:basedOn w:val="Char0"/>
    <w:link w:val="a6"/>
    <w:uiPriority w:val="99"/>
    <w:semiHidden/>
    <w:rsid w:val="00085538"/>
    <w:rPr>
      <w:b/>
      <w:bCs/>
    </w:rPr>
  </w:style>
  <w:style w:type="paragraph" w:styleId="a7">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0"/>
    <w:link w:val="a7"/>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8">
    <w:name w:val="Hyperlink"/>
    <w:basedOn w:val="a0"/>
    <w:uiPriority w:val="99"/>
    <w:unhideWhenUsed/>
    <w:rsid w:val="005771E7"/>
    <w:rPr>
      <w:color w:val="0000FF"/>
      <w:u w:val="single"/>
    </w:rPr>
  </w:style>
  <w:style w:type="paragraph" w:styleId="a9">
    <w:name w:val="footer"/>
    <w:basedOn w:val="a"/>
    <w:link w:val="Char3"/>
    <w:uiPriority w:val="99"/>
    <w:semiHidden/>
    <w:unhideWhenUsed/>
    <w:rsid w:val="00BF3519"/>
    <w:pPr>
      <w:tabs>
        <w:tab w:val="center" w:pos="4513"/>
        <w:tab w:val="right" w:pos="9026"/>
      </w:tabs>
      <w:snapToGrid w:val="0"/>
    </w:pPr>
  </w:style>
  <w:style w:type="character" w:customStyle="1" w:styleId="Char3">
    <w:name w:val="页脚 Char"/>
    <w:basedOn w:val="a0"/>
    <w:link w:val="a9"/>
    <w:uiPriority w:val="99"/>
    <w:semiHidden/>
    <w:rsid w:val="00BF3519"/>
    <w:rPr>
      <w:rFonts w:ascii="Times New Roman" w:eastAsia="Times New Roman" w:hAnsi="Times New Roman"/>
      <w:lang w:val="en-GB" w:eastAsia="en-US"/>
    </w:rPr>
  </w:style>
  <w:style w:type="paragraph" w:styleId="aa">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0"/>
    <w:link w:val="B1"/>
    <w:rsid w:val="003A3AF1"/>
    <w:rPr>
      <w:rFonts w:eastAsia="MS Mincho"/>
      <w:lang w:val="en-GB" w:eastAsia="en-US" w:bidi="ar-SA"/>
    </w:rPr>
  </w:style>
  <w:style w:type="paragraph" w:customStyle="1" w:styleId="StyleNumberedLatinBoldBefore0cmHanging063cm">
    <w:name w:val="Style Numbered (Latin) Bold Before:  0 cm Hanging:  063 cm"/>
    <w:next w:val="ab"/>
    <w:rsid w:val="003A3AF1"/>
    <w:pPr>
      <w:numPr>
        <w:numId w:val="1"/>
      </w:numPr>
    </w:pPr>
    <w:rPr>
      <w:rFonts w:ascii="Times New Roman" w:eastAsia="MS Mincho" w:hAnsi="Times New Roman"/>
      <w:lang w:val="en-GB" w:eastAsia="en-US"/>
    </w:rPr>
  </w:style>
  <w:style w:type="paragraph" w:styleId="ab">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0"/>
    <w:link w:val="NO"/>
    <w:rsid w:val="00DB7552"/>
    <w:rPr>
      <w:rFonts w:eastAsia="MS Mincho"/>
      <w:lang w:val="en-GB" w:eastAsia="en-US" w:bidi="ar-SA"/>
    </w:rPr>
  </w:style>
  <w:style w:type="table" w:styleId="ac">
    <w:name w:val="Table Grid"/>
    <w:basedOn w:val="a1"/>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jc w:val="both"/>
      <w:textAlignment w:val="auto"/>
    </w:pPr>
    <w:rPr>
      <w:rFonts w:eastAsia="宋体"/>
      <w:kern w:val="2"/>
      <w:sz w:val="21"/>
      <w:szCs w:val="24"/>
      <w:lang w:val="en-US" w:eastAsia="zh-CN"/>
    </w:rPr>
  </w:style>
  <w:style w:type="character" w:styleId="ae">
    <w:name w:val="FollowedHyperlink"/>
    <w:basedOn w:val="a0"/>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0"/>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0"/>
    <w:link w:val="TAH"/>
    <w:rsid w:val="00A0796E"/>
    <w:rPr>
      <w:rFonts w:ascii="Arial" w:hAnsi="Arial"/>
      <w:b/>
      <w:sz w:val="18"/>
      <w:lang w:val="en-GB" w:eastAsia="ja-JP" w:bidi="ar-SA"/>
    </w:rPr>
  </w:style>
  <w:style w:type="character" w:customStyle="1" w:styleId="msoins0">
    <w:name w:val="msoins"/>
    <w:basedOn w:val="a0"/>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TextCar">
    <w:name w:val="Text Car"/>
    <w:aliases w:val="Body Car1"/>
    <w:basedOn w:val="a0"/>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0"/>
    <w:link w:val="ad"/>
    <w:rsid w:val="00FF1404"/>
    <w:rPr>
      <w:b/>
      <w:bCs/>
      <w:lang w:val="en-GB" w:eastAsia="en-US" w:bidi="ar-SA"/>
    </w:rPr>
  </w:style>
  <w:style w:type="paragraph" w:styleId="af">
    <w:name w:val="Normal (Web)"/>
    <w:basedOn w:val="a"/>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0">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rsid w:val="00B43355"/>
    <w:pPr>
      <w:numPr>
        <w:numId w:val="2"/>
      </w:numPr>
      <w:ind w:right="-99"/>
    </w:pPr>
    <w:rPr>
      <w:rFonts w:eastAsia="MS Mincho"/>
      <w:sz w:val="22"/>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0"/>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jc w:val="both"/>
    </w:pPr>
    <w:rPr>
      <w:rFonts w:ascii="Arial" w:hAnsi="Arial"/>
      <w:b/>
      <w:sz w:val="24"/>
      <w:lang w:eastAsia="zh-CN"/>
    </w:rPr>
  </w:style>
  <w:style w:type="paragraph" w:styleId="af1">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87380"/>
    <w:rPr>
      <w:lang w:val="en-GB" w:eastAsia="en-US" w:bidi="ar-SA"/>
    </w:rPr>
  </w:style>
  <w:style w:type="character" w:customStyle="1" w:styleId="B1Char">
    <w:name w:val="B1 Char"/>
    <w:basedOn w:val="a0"/>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0"/>
    <w:link w:val="PL"/>
    <w:rsid w:val="00191F35"/>
    <w:rPr>
      <w:rFonts w:ascii="Courier New" w:eastAsia="宋体" w:hAnsi="Courier New"/>
      <w:noProof/>
      <w:sz w:val="16"/>
      <w:lang w:val="en-GB" w:eastAsia="ja-JP" w:bidi="ar-SA"/>
    </w:rPr>
  </w:style>
  <w:style w:type="character" w:customStyle="1" w:styleId="4Char">
    <w:name w:val="标题 4 Char"/>
    <w:basedOn w:val="a0"/>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2">
    <w:name w:val="List Paragraph"/>
    <w:basedOn w:val="a"/>
    <w:uiPriority w:val="34"/>
    <w:qFormat/>
    <w:rsid w:val="003E0518"/>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s>
</file>

<file path=word/webSettings.xml><?xml version="1.0" encoding="utf-8"?>
<w:webSettings xmlns:r="http://schemas.openxmlformats.org/officeDocument/2006/relationships" xmlns:w="http://schemas.openxmlformats.org/wordprocessingml/2006/main">
  <w:divs>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tp://ftp.3gpp.org/tsg_ran/WG2_RL2/TSGR2_85/Docs//R2-140055.zip" TargetMode="External"/><Relationship Id="rId18" Type="http://schemas.openxmlformats.org/officeDocument/2006/relationships/hyperlink" Target="ftp://ftp.3gpp.org/tsg_ran/WG2_RL2/TSGR2_85/Docs//R2-140411.zip" TargetMode="External"/><Relationship Id="rId3" Type="http://schemas.openxmlformats.org/officeDocument/2006/relationships/styles" Target="styles.xml"/><Relationship Id="rId21" Type="http://schemas.openxmlformats.org/officeDocument/2006/relationships/hyperlink" Target="ftp://ftp.3gpp.org/tsg_ran/WG2_RL2/TSGR2_85/Docs//R2-140681.zip" TargetMode="External"/><Relationship Id="rId7" Type="http://schemas.openxmlformats.org/officeDocument/2006/relationships/endnotes" Target="endnotes.xml"/><Relationship Id="rId12" Type="http://schemas.openxmlformats.org/officeDocument/2006/relationships/hyperlink" Target="ftp://ftp.3gpp.org/tsg_ran/WG2_RL2/TSGR2_85/Docs//R2-140412.zip" TargetMode="External"/><Relationship Id="rId17" Type="http://schemas.openxmlformats.org/officeDocument/2006/relationships/hyperlink" Target="ftp://ftp.3gpp.org/tsg_ran/WG2_RL2/TSGR2_85/Docs//R2-140232.zip" TargetMode="External"/><Relationship Id="rId2" Type="http://schemas.openxmlformats.org/officeDocument/2006/relationships/numbering" Target="numbering.xml"/><Relationship Id="rId16" Type="http://schemas.openxmlformats.org/officeDocument/2006/relationships/hyperlink" Target="ftp://ftp.3gpp.org/tsg_ran/WG2_RL2/TSGR2_85/Docs//R2-140199.zip" TargetMode="External"/><Relationship Id="rId20" Type="http://schemas.openxmlformats.org/officeDocument/2006/relationships/hyperlink" Target="ftp://ftp.3gpp.org/tsg_ran/WG2_RL2/TSGR2_85/Docs//R2-1406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ftp://ftp.3gpp.org/tsg_ran/WG2_RL2/TSGR2_85/Docs//R2-140187.zip"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ftp://ftp.3gpp.org/tsg_ran/WG2_RL2/TSGR2_85/Docs//R2-140548.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tp://ftp.3gpp.org/tsg_ran/WG2_RL2/TSGR2_85/Docs//R2-140347.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6FC77-845B-499B-B8AC-ABEAA07C3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874</Words>
  <Characters>4986</Characters>
  <Application>Microsoft Office Word</Application>
  <DocSecurity>0</DocSecurity>
  <Lines>41</Lines>
  <Paragraphs>11</Paragraphs>
  <ScaleCrop>false</ScaleCrop>
  <HeadingPairs>
    <vt:vector size="6" baseType="variant">
      <vt:variant>
        <vt:lpstr>Titolo</vt:lpstr>
      </vt:variant>
      <vt:variant>
        <vt:i4>1</vt:i4>
      </vt:variant>
      <vt:variant>
        <vt:lpstr>Intestazioni</vt:lpstr>
      </vt:variant>
      <vt:variant>
        <vt:i4>4</vt:i4>
      </vt:variant>
      <vt:variant>
        <vt:lpstr>Title</vt:lpstr>
      </vt:variant>
      <vt:variant>
        <vt:i4>1</vt:i4>
      </vt:variant>
    </vt:vector>
  </HeadingPairs>
  <TitlesOfParts>
    <vt:vector size="6" baseType="lpstr">
      <vt:lpstr>GNSS location information for Logged MDT</vt:lpstr>
      <vt:lpstr>Introduction</vt:lpstr>
      <vt:lpstr>Discussion</vt:lpstr>
      <vt:lpstr>Conclusion</vt:lpstr>
      <vt:lpstr>References</vt:lpstr>
      <vt:lpstr>3GPP TSG-RAN WG2 Meeting #67</vt:lpstr>
    </vt:vector>
  </TitlesOfParts>
  <Company>Alcatel-Lucent</Company>
  <LinksUpToDate>false</LinksUpToDate>
  <CharactersWithSpaces>5849</CharactersWithSpaces>
  <SharedDoc>false</SharedDoc>
  <HLinks>
    <vt:vector size="66" baseType="variant">
      <vt:variant>
        <vt:i4>6750291</vt:i4>
      </vt:variant>
      <vt:variant>
        <vt:i4>42</vt:i4>
      </vt:variant>
      <vt:variant>
        <vt:i4>0</vt:i4>
      </vt:variant>
      <vt:variant>
        <vt:i4>5</vt:i4>
      </vt:variant>
      <vt:variant>
        <vt:lpwstr>ftp://ftp.3gpp.org/tsg_ran/WG2_RL2/TSGR2_85/Docs//R2-140681.zip</vt:lpwstr>
      </vt:variant>
      <vt:variant>
        <vt:lpwstr/>
      </vt:variant>
      <vt:variant>
        <vt:i4>7012434</vt:i4>
      </vt:variant>
      <vt:variant>
        <vt:i4>39</vt:i4>
      </vt:variant>
      <vt:variant>
        <vt:i4>0</vt:i4>
      </vt:variant>
      <vt:variant>
        <vt:i4>5</vt:i4>
      </vt:variant>
      <vt:variant>
        <vt:lpwstr>ftp://ftp.3gpp.org/tsg_ran/WG2_RL2/TSGR2_85/Docs//R2-140640.zip</vt:lpwstr>
      </vt:variant>
      <vt:variant>
        <vt:lpwstr/>
      </vt:variant>
      <vt:variant>
        <vt:i4>7012441</vt:i4>
      </vt:variant>
      <vt:variant>
        <vt:i4>36</vt:i4>
      </vt:variant>
      <vt:variant>
        <vt:i4>0</vt:i4>
      </vt:variant>
      <vt:variant>
        <vt:i4>5</vt:i4>
      </vt:variant>
      <vt:variant>
        <vt:lpwstr>ftp://ftp.3gpp.org/tsg_ran/WG2_RL2/TSGR2_85/Docs//R2-140548.zip</vt:lpwstr>
      </vt:variant>
      <vt:variant>
        <vt:lpwstr/>
      </vt:variant>
      <vt:variant>
        <vt:i4>7209041</vt:i4>
      </vt:variant>
      <vt:variant>
        <vt:i4>33</vt:i4>
      </vt:variant>
      <vt:variant>
        <vt:i4>0</vt:i4>
      </vt:variant>
      <vt:variant>
        <vt:i4>5</vt:i4>
      </vt:variant>
      <vt:variant>
        <vt:lpwstr>ftp://ftp.3gpp.org/tsg_ran/WG2_RL2/TSGR2_85/Docs//R2-140411.zip</vt:lpwstr>
      </vt:variant>
      <vt:variant>
        <vt:lpwstr/>
      </vt:variant>
      <vt:variant>
        <vt:i4>7077972</vt:i4>
      </vt:variant>
      <vt:variant>
        <vt:i4>30</vt:i4>
      </vt:variant>
      <vt:variant>
        <vt:i4>0</vt:i4>
      </vt:variant>
      <vt:variant>
        <vt:i4>5</vt:i4>
      </vt:variant>
      <vt:variant>
        <vt:lpwstr>ftp://ftp.3gpp.org/tsg_ran/WG2_RL2/TSGR2_85/Docs//R2-140232.zip</vt:lpwstr>
      </vt:variant>
      <vt:variant>
        <vt:lpwstr/>
      </vt:variant>
      <vt:variant>
        <vt:i4>6684764</vt:i4>
      </vt:variant>
      <vt:variant>
        <vt:i4>27</vt:i4>
      </vt:variant>
      <vt:variant>
        <vt:i4>0</vt:i4>
      </vt:variant>
      <vt:variant>
        <vt:i4>5</vt:i4>
      </vt:variant>
      <vt:variant>
        <vt:lpwstr>ftp://ftp.3gpp.org/tsg_ran/WG2_RL2/TSGR2_85/Docs//R2-140199.zip</vt:lpwstr>
      </vt:variant>
      <vt:variant>
        <vt:lpwstr/>
      </vt:variant>
      <vt:variant>
        <vt:i4>6750290</vt:i4>
      </vt:variant>
      <vt:variant>
        <vt:i4>24</vt:i4>
      </vt:variant>
      <vt:variant>
        <vt:i4>0</vt:i4>
      </vt:variant>
      <vt:variant>
        <vt:i4>5</vt:i4>
      </vt:variant>
      <vt:variant>
        <vt:lpwstr>ftp://ftp.3gpp.org/tsg_ran/WG2_RL2/TSGR2_85/Docs//R2-140187.zip</vt:lpwstr>
      </vt:variant>
      <vt:variant>
        <vt:lpwstr/>
      </vt:variant>
      <vt:variant>
        <vt:i4>7012432</vt:i4>
      </vt:variant>
      <vt:variant>
        <vt:i4>21</vt:i4>
      </vt:variant>
      <vt:variant>
        <vt:i4>0</vt:i4>
      </vt:variant>
      <vt:variant>
        <vt:i4>5</vt:i4>
      </vt:variant>
      <vt:variant>
        <vt:lpwstr>ftp://ftp.3gpp.org/tsg_ran/WG2_RL2/TSGR2_85/Docs//R2-140347.zip</vt:lpwstr>
      </vt:variant>
      <vt:variant>
        <vt:lpwstr/>
      </vt:variant>
      <vt:variant>
        <vt:i4>6946897</vt:i4>
      </vt:variant>
      <vt:variant>
        <vt:i4>18</vt:i4>
      </vt:variant>
      <vt:variant>
        <vt:i4>0</vt:i4>
      </vt:variant>
      <vt:variant>
        <vt:i4>5</vt:i4>
      </vt:variant>
      <vt:variant>
        <vt:lpwstr>ftp://ftp.3gpp.org/tsg_ran/WG2_RL2/TSGR2_85/Docs//R2-140055.zip</vt:lpwstr>
      </vt:variant>
      <vt:variant>
        <vt:lpwstr/>
      </vt:variant>
      <vt:variant>
        <vt:i4>7209042</vt:i4>
      </vt:variant>
      <vt:variant>
        <vt:i4>15</vt:i4>
      </vt:variant>
      <vt:variant>
        <vt:i4>0</vt:i4>
      </vt:variant>
      <vt:variant>
        <vt:i4>5</vt:i4>
      </vt:variant>
      <vt:variant>
        <vt:lpwstr>ftp://ftp.3gpp.org/tsg_ran/WG2_RL2/TSGR2_85/Docs//R2-140412.zip</vt:lpwstr>
      </vt:variant>
      <vt:variant>
        <vt:lpwstr/>
      </vt:variant>
      <vt:variant>
        <vt:i4>7077970</vt:i4>
      </vt:variant>
      <vt:variant>
        <vt:i4>12</vt:i4>
      </vt:variant>
      <vt:variant>
        <vt:i4>0</vt:i4>
      </vt:variant>
      <vt:variant>
        <vt:i4>5</vt:i4>
      </vt:variant>
      <vt:variant>
        <vt:lpwstr>ftp://ftp.3gpp.org/tsg_ran/WG2_RL2/TSGR2_85/Docs//R2-140432.zip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Windows 用户</cp:lastModifiedBy>
  <cp:revision>26</cp:revision>
  <cp:lastPrinted>2011-10-28T07:16:00Z</cp:lastPrinted>
  <dcterms:created xsi:type="dcterms:W3CDTF">2014-03-19T05:36:00Z</dcterms:created>
  <dcterms:modified xsi:type="dcterms:W3CDTF">2014-03-21T03:33:00Z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